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566CC" w14:textId="46F540E9" w:rsidR="00356228" w:rsidRPr="001B05D4" w:rsidRDefault="005A2DFC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sz w:val="27"/>
          <w:szCs w:val="27"/>
        </w:rPr>
      </w:pPr>
      <w:bookmarkStart w:id="0" w:name="_Hlk167096937"/>
      <w:r w:rsidRPr="001B05D4">
        <w:rPr>
          <w:rFonts w:ascii="Arial" w:eastAsia="Arial" w:hAnsi="Arial" w:cs="Arial"/>
          <w:b/>
          <w:i/>
          <w:sz w:val="27"/>
          <w:szCs w:val="27"/>
        </w:rPr>
        <w:t>Kawałek świata. Historia Warszawy od początku</w:t>
      </w:r>
      <w:bookmarkEnd w:id="0"/>
      <w:r w:rsidR="00356228" w:rsidRPr="001B05D4">
        <w:rPr>
          <w:rFonts w:ascii="Arial" w:eastAsia="Arial" w:hAnsi="Arial" w:cs="Arial"/>
          <w:b/>
          <w:sz w:val="27"/>
          <w:szCs w:val="27"/>
        </w:rPr>
        <w:t xml:space="preserve"> – </w:t>
      </w:r>
      <w:r w:rsidRPr="001B05D4">
        <w:rPr>
          <w:rFonts w:ascii="Arial" w:eastAsia="Arial" w:hAnsi="Arial" w:cs="Arial"/>
          <w:b/>
          <w:sz w:val="27"/>
          <w:szCs w:val="27"/>
        </w:rPr>
        <w:t xml:space="preserve">podróż przez wieki z wyjątkowymi eksponatami Muzeum Warszawy. </w:t>
      </w:r>
      <w:r w:rsidR="00411348" w:rsidRPr="001B05D4">
        <w:rPr>
          <w:rFonts w:ascii="Arial" w:eastAsia="Arial" w:hAnsi="Arial" w:cs="Arial"/>
          <w:b/>
          <w:sz w:val="27"/>
          <w:szCs w:val="27"/>
        </w:rPr>
        <w:t>Premiera n</w:t>
      </w:r>
      <w:r w:rsidRPr="001B05D4">
        <w:rPr>
          <w:rFonts w:ascii="Arial" w:eastAsia="Arial" w:hAnsi="Arial" w:cs="Arial"/>
          <w:b/>
          <w:sz w:val="27"/>
          <w:szCs w:val="27"/>
        </w:rPr>
        <w:t>ow</w:t>
      </w:r>
      <w:r w:rsidR="00411348" w:rsidRPr="001B05D4">
        <w:rPr>
          <w:rFonts w:ascii="Arial" w:eastAsia="Arial" w:hAnsi="Arial" w:cs="Arial"/>
          <w:b/>
          <w:sz w:val="27"/>
          <w:szCs w:val="27"/>
        </w:rPr>
        <w:t>ej</w:t>
      </w:r>
      <w:r w:rsidRPr="001B05D4">
        <w:rPr>
          <w:rFonts w:ascii="Arial" w:eastAsia="Arial" w:hAnsi="Arial" w:cs="Arial"/>
          <w:b/>
          <w:sz w:val="27"/>
          <w:szCs w:val="27"/>
        </w:rPr>
        <w:t xml:space="preserve"> książk</w:t>
      </w:r>
      <w:r w:rsidR="00411348" w:rsidRPr="001B05D4">
        <w:rPr>
          <w:rFonts w:ascii="Arial" w:eastAsia="Arial" w:hAnsi="Arial" w:cs="Arial"/>
          <w:b/>
          <w:sz w:val="27"/>
          <w:szCs w:val="27"/>
        </w:rPr>
        <w:t>i</w:t>
      </w:r>
      <w:r w:rsidRPr="001B05D4">
        <w:rPr>
          <w:rFonts w:ascii="Arial" w:eastAsia="Arial" w:hAnsi="Arial" w:cs="Arial"/>
          <w:b/>
          <w:sz w:val="27"/>
          <w:szCs w:val="27"/>
        </w:rPr>
        <w:t xml:space="preserve"> Błażeja Brzostka</w:t>
      </w:r>
      <w:r w:rsidR="00411348" w:rsidRPr="001B05D4">
        <w:rPr>
          <w:rFonts w:ascii="Arial" w:eastAsia="Arial" w:hAnsi="Arial" w:cs="Arial"/>
          <w:b/>
          <w:sz w:val="27"/>
          <w:szCs w:val="27"/>
        </w:rPr>
        <w:t xml:space="preserve"> już 28 maja</w:t>
      </w:r>
    </w:p>
    <w:p w14:paraId="623492F1" w14:textId="7D668B01" w:rsidR="00D725CA" w:rsidRPr="001B05D4" w:rsidRDefault="001B05D4" w:rsidP="001B05D4">
      <w:pPr>
        <w:pStyle w:val="Nagwek3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015D4F" wp14:editId="6C8E59B7">
            <wp:simplePos x="0" y="0"/>
            <wp:positionH relativeFrom="margin">
              <wp:align>center</wp:align>
            </wp:positionH>
            <wp:positionV relativeFrom="paragraph">
              <wp:posOffset>150494</wp:posOffset>
            </wp:positionV>
            <wp:extent cx="5951460" cy="3971925"/>
            <wp:effectExtent l="0" t="0" r="0" b="0"/>
            <wp:wrapTight wrapText="bothSides">
              <wp:wrapPolygon edited="0">
                <wp:start x="0" y="0"/>
                <wp:lineTo x="0" y="21445"/>
                <wp:lineTo x="21503" y="21445"/>
                <wp:lineTo x="2150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6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228" w:rsidRPr="00356228">
        <w:rPr>
          <w:rFonts w:ascii="Arial" w:eastAsia="Arial" w:hAnsi="Arial" w:cs="Arial"/>
          <w:sz w:val="18"/>
          <w:szCs w:val="18"/>
        </w:rPr>
        <w:t xml:space="preserve">Muzeum Warszawy, </w:t>
      </w:r>
      <w:r w:rsidR="005A2DFC">
        <w:rPr>
          <w:rFonts w:ascii="Arial" w:eastAsia="Arial" w:hAnsi="Arial" w:cs="Arial"/>
          <w:sz w:val="18"/>
          <w:szCs w:val="18"/>
        </w:rPr>
        <w:t>premiera 28</w:t>
      </w:r>
      <w:r w:rsidR="00356228" w:rsidRPr="00356228">
        <w:rPr>
          <w:rFonts w:ascii="Arial" w:eastAsia="Arial" w:hAnsi="Arial" w:cs="Arial"/>
          <w:sz w:val="18"/>
          <w:szCs w:val="18"/>
        </w:rPr>
        <w:t>.0</w:t>
      </w:r>
      <w:r w:rsidR="005A2DFC">
        <w:rPr>
          <w:rFonts w:ascii="Arial" w:eastAsia="Arial" w:hAnsi="Arial" w:cs="Arial"/>
          <w:sz w:val="18"/>
          <w:szCs w:val="18"/>
        </w:rPr>
        <w:t>5</w:t>
      </w:r>
      <w:r w:rsidR="00356228" w:rsidRPr="00356228">
        <w:rPr>
          <w:rFonts w:ascii="Arial" w:eastAsia="Arial" w:hAnsi="Arial" w:cs="Arial"/>
          <w:sz w:val="18"/>
          <w:szCs w:val="18"/>
        </w:rPr>
        <w:t>.2024</w:t>
      </w:r>
    </w:p>
    <w:p w14:paraId="0D49BCFB" w14:textId="4F3051D8" w:rsidR="00560D88" w:rsidRPr="00CC4A76" w:rsidRDefault="00411348" w:rsidP="00356228">
      <w:pPr>
        <w:pStyle w:val="Nagwek3"/>
        <w:spacing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color w:val="1C1C1C"/>
          <w:sz w:val="20"/>
          <w:szCs w:val="20"/>
        </w:rPr>
        <w:t>W książce</w:t>
      </w:r>
      <w:r w:rsidR="00F36E2A"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="00F36E2A" w:rsidRPr="00560D88">
        <w:rPr>
          <w:rFonts w:ascii="Arial" w:eastAsia="Arial" w:hAnsi="Arial" w:cs="Arial"/>
          <w:b/>
          <w:i/>
          <w:color w:val="1C1C1C"/>
          <w:sz w:val="20"/>
          <w:szCs w:val="20"/>
        </w:rPr>
        <w:t>Kawałek świata. Historia Warszawy od początku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Błażej Brzostek </w:t>
      </w:r>
      <w:r w:rsidR="00D725CA">
        <w:rPr>
          <w:rFonts w:ascii="Arial" w:eastAsia="Arial" w:hAnsi="Arial" w:cs="Arial"/>
          <w:b/>
          <w:color w:val="1C1C1C"/>
          <w:sz w:val="20"/>
          <w:szCs w:val="20"/>
        </w:rPr>
        <w:t>powraca z nowym pomysłem na</w:t>
      </w:r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historię Warszawy. </w:t>
      </w:r>
      <w:r w:rsidR="00C066DA">
        <w:rPr>
          <w:rFonts w:ascii="Arial" w:eastAsia="Arial" w:hAnsi="Arial" w:cs="Arial"/>
          <w:b/>
          <w:color w:val="1C1C1C"/>
          <w:sz w:val="20"/>
          <w:szCs w:val="20"/>
        </w:rPr>
        <w:t>Tym razem punktem wyjścia d</w:t>
      </w:r>
      <w:r w:rsidR="008969D8">
        <w:rPr>
          <w:rFonts w:ascii="Arial" w:eastAsia="Arial" w:hAnsi="Arial" w:cs="Arial"/>
          <w:b/>
          <w:color w:val="1C1C1C"/>
          <w:sz w:val="20"/>
          <w:szCs w:val="20"/>
        </w:rPr>
        <w:t>o</w:t>
      </w:r>
      <w:r w:rsidR="00C066DA">
        <w:rPr>
          <w:rFonts w:ascii="Arial" w:eastAsia="Arial" w:hAnsi="Arial" w:cs="Arial"/>
          <w:b/>
          <w:color w:val="1C1C1C"/>
          <w:sz w:val="20"/>
          <w:szCs w:val="20"/>
        </w:rPr>
        <w:t xml:space="preserve"> opowieści </w:t>
      </w:r>
      <w:r w:rsidR="00560D88">
        <w:rPr>
          <w:rFonts w:ascii="Arial" w:eastAsia="Arial" w:hAnsi="Arial" w:cs="Arial"/>
          <w:b/>
          <w:color w:val="1C1C1C"/>
          <w:sz w:val="20"/>
          <w:szCs w:val="20"/>
        </w:rPr>
        <w:t xml:space="preserve">jest </w:t>
      </w:r>
      <w:r w:rsidR="00C066DA">
        <w:rPr>
          <w:rFonts w:ascii="Arial" w:eastAsia="Arial" w:hAnsi="Arial" w:cs="Arial"/>
          <w:b/>
          <w:color w:val="1C1C1C"/>
          <w:sz w:val="20"/>
          <w:szCs w:val="20"/>
        </w:rPr>
        <w:t>kolekcj</w:t>
      </w:r>
      <w:r w:rsidR="00560D88">
        <w:rPr>
          <w:rFonts w:ascii="Arial" w:eastAsia="Arial" w:hAnsi="Arial" w:cs="Arial"/>
          <w:b/>
          <w:color w:val="1C1C1C"/>
          <w:sz w:val="20"/>
          <w:szCs w:val="20"/>
        </w:rPr>
        <w:t>a</w:t>
      </w:r>
      <w:r w:rsidR="00C066DA">
        <w:rPr>
          <w:rFonts w:ascii="Arial" w:eastAsia="Arial" w:hAnsi="Arial" w:cs="Arial"/>
          <w:b/>
          <w:color w:val="1C1C1C"/>
          <w:sz w:val="20"/>
          <w:szCs w:val="20"/>
        </w:rPr>
        <w:t xml:space="preserve"> Muzeum Warszawy. Pięćdziesiąt</w:t>
      </w:r>
      <w:r w:rsidR="00560D88">
        <w:rPr>
          <w:rFonts w:ascii="Arial" w:eastAsia="Arial" w:hAnsi="Arial" w:cs="Arial"/>
          <w:b/>
          <w:color w:val="1C1C1C"/>
          <w:sz w:val="20"/>
          <w:szCs w:val="20"/>
        </w:rPr>
        <w:t xml:space="preserve"> obiektów – przedmiotów codziennego użytku i dzieł sztuki – to pięćdziesiąt historii, płynnie</w:t>
      </w:r>
      <w:r w:rsidR="00C066DA">
        <w:rPr>
          <w:rFonts w:ascii="Arial" w:eastAsia="Arial" w:hAnsi="Arial" w:cs="Arial"/>
          <w:b/>
          <w:color w:val="1C1C1C"/>
          <w:sz w:val="20"/>
          <w:szCs w:val="20"/>
        </w:rPr>
        <w:t xml:space="preserve"> przechodz</w:t>
      </w:r>
      <w:r w:rsidR="00560D88">
        <w:rPr>
          <w:rFonts w:ascii="Arial" w:eastAsia="Arial" w:hAnsi="Arial" w:cs="Arial"/>
          <w:b/>
          <w:color w:val="1C1C1C"/>
          <w:sz w:val="20"/>
          <w:szCs w:val="20"/>
        </w:rPr>
        <w:t>ących</w:t>
      </w:r>
      <w:r w:rsidR="00C066DA">
        <w:rPr>
          <w:rFonts w:ascii="Arial" w:eastAsia="Arial" w:hAnsi="Arial" w:cs="Arial"/>
          <w:b/>
          <w:color w:val="1C1C1C"/>
          <w:sz w:val="20"/>
          <w:szCs w:val="20"/>
        </w:rPr>
        <w:t xml:space="preserve"> jedna w drugą</w:t>
      </w:r>
      <w:r w:rsidR="00560D88">
        <w:rPr>
          <w:rFonts w:ascii="Arial" w:eastAsia="Arial" w:hAnsi="Arial" w:cs="Arial"/>
          <w:b/>
          <w:color w:val="1C1C1C"/>
          <w:sz w:val="20"/>
          <w:szCs w:val="20"/>
        </w:rPr>
        <w:t xml:space="preserve">. </w:t>
      </w:r>
      <w:r w:rsidR="00CC4A76">
        <w:rPr>
          <w:rFonts w:ascii="Arial" w:eastAsia="Arial" w:hAnsi="Arial" w:cs="Arial"/>
          <w:b/>
          <w:color w:val="1C1C1C"/>
          <w:sz w:val="20"/>
          <w:szCs w:val="20"/>
        </w:rPr>
        <w:t>Publikacja</w:t>
      </w:r>
      <w:r w:rsidR="00560D88"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="00CC4A76">
        <w:rPr>
          <w:rFonts w:ascii="Arial" w:eastAsia="Arial" w:hAnsi="Arial" w:cs="Arial"/>
          <w:b/>
          <w:color w:val="1C1C1C"/>
          <w:sz w:val="20"/>
          <w:szCs w:val="20"/>
        </w:rPr>
        <w:t xml:space="preserve">ukaże się 28 maja nakładem wydawnictwa Muzeum Warszawy. </w:t>
      </w:r>
      <w:r w:rsidR="006650B7">
        <w:rPr>
          <w:rFonts w:ascii="Arial" w:eastAsia="Arial" w:hAnsi="Arial" w:cs="Arial"/>
          <w:b/>
          <w:color w:val="1C1C1C"/>
          <w:sz w:val="20"/>
          <w:szCs w:val="20"/>
        </w:rPr>
        <w:t>Przedpremierowo</w:t>
      </w:r>
      <w:r w:rsidR="008969D8">
        <w:rPr>
          <w:rFonts w:ascii="Arial" w:eastAsia="Arial" w:hAnsi="Arial" w:cs="Arial"/>
          <w:b/>
          <w:color w:val="1C1C1C"/>
          <w:sz w:val="20"/>
          <w:szCs w:val="20"/>
        </w:rPr>
        <w:t>,</w:t>
      </w:r>
      <w:r w:rsidR="006650B7">
        <w:rPr>
          <w:rFonts w:ascii="Arial" w:eastAsia="Arial" w:hAnsi="Arial" w:cs="Arial"/>
          <w:b/>
          <w:color w:val="1C1C1C"/>
          <w:sz w:val="20"/>
          <w:szCs w:val="20"/>
        </w:rPr>
        <w:t xml:space="preserve"> wraz z autografem autora</w:t>
      </w:r>
      <w:r w:rsidR="008969D8">
        <w:rPr>
          <w:rFonts w:ascii="Arial" w:eastAsia="Arial" w:hAnsi="Arial" w:cs="Arial"/>
          <w:b/>
          <w:color w:val="1C1C1C"/>
          <w:sz w:val="20"/>
          <w:szCs w:val="20"/>
        </w:rPr>
        <w:t>,</w:t>
      </w:r>
      <w:r w:rsidR="006650B7">
        <w:rPr>
          <w:rFonts w:ascii="Arial" w:eastAsia="Arial" w:hAnsi="Arial" w:cs="Arial"/>
          <w:b/>
          <w:color w:val="1C1C1C"/>
          <w:sz w:val="20"/>
          <w:szCs w:val="20"/>
        </w:rPr>
        <w:t xml:space="preserve"> będzie można zdobyć ją</w:t>
      </w:r>
      <w:r w:rsidR="00CC4A76">
        <w:rPr>
          <w:rFonts w:ascii="Arial" w:eastAsia="Arial" w:hAnsi="Arial" w:cs="Arial"/>
          <w:b/>
          <w:color w:val="1C1C1C"/>
          <w:sz w:val="20"/>
          <w:szCs w:val="20"/>
        </w:rPr>
        <w:t xml:space="preserve"> na Warszawskich Targach Książki w najbliższą sobotę, 25 maja.</w:t>
      </w:r>
    </w:p>
    <w:p w14:paraId="60E3B2E9" w14:textId="77777777" w:rsidR="00356228" w:rsidRPr="001B05D4" w:rsidRDefault="00356228" w:rsidP="004B3602">
      <w:pPr>
        <w:pStyle w:val="Nagwek3"/>
        <w:spacing w:line="360" w:lineRule="auto"/>
        <w:rPr>
          <w:rFonts w:ascii="Arial" w:eastAsia="Arial" w:hAnsi="Arial" w:cs="Arial"/>
          <w:sz w:val="2"/>
          <w:szCs w:val="18"/>
        </w:rPr>
      </w:pPr>
    </w:p>
    <w:p w14:paraId="1A538AA9" w14:textId="77777777" w:rsidR="00CC4A76" w:rsidRDefault="00CC4A76" w:rsidP="00F36E2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Pięćdziesiąt </w:t>
      </w:r>
      <w:r>
        <w:rPr>
          <w:rFonts w:ascii="Arial" w:eastAsia="Arial" w:hAnsi="Arial" w:cs="Arial"/>
          <w:color w:val="1C1C1C"/>
          <w:sz w:val="20"/>
          <w:szCs w:val="20"/>
        </w:rPr>
        <w:t>historii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wokół wybranych </w:t>
      </w:r>
      <w:r>
        <w:rPr>
          <w:rFonts w:ascii="Arial" w:eastAsia="Arial" w:hAnsi="Arial" w:cs="Arial"/>
          <w:color w:val="1C1C1C"/>
          <w:sz w:val="20"/>
          <w:szCs w:val="20"/>
        </w:rPr>
        <w:t>eksponatów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Muzeum Warszawy – od szaty książąt mazowieckich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, poprzez </w:t>
      </w:r>
      <w:r w:rsidR="007B3196">
        <w:rPr>
          <w:rFonts w:ascii="Arial" w:eastAsia="Arial" w:hAnsi="Arial" w:cs="Arial"/>
          <w:color w:val="1C1C1C"/>
          <w:sz w:val="20"/>
          <w:szCs w:val="20"/>
        </w:rPr>
        <w:t>kielichy</w:t>
      </w:r>
      <w:r>
        <w:rPr>
          <w:rFonts w:ascii="Arial" w:eastAsia="Arial" w:hAnsi="Arial" w:cs="Arial"/>
          <w:color w:val="1C1C1C"/>
          <w:sz w:val="20"/>
          <w:szCs w:val="20"/>
        </w:rPr>
        <w:t>, mapy</w:t>
      </w:r>
      <w:r w:rsidR="007B3196">
        <w:rPr>
          <w:rFonts w:ascii="Arial" w:eastAsia="Arial" w:hAnsi="Arial" w:cs="Arial"/>
          <w:color w:val="1C1C1C"/>
          <w:sz w:val="20"/>
          <w:szCs w:val="20"/>
        </w:rPr>
        <w:t>, zegarki,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plany, obrazy </w:t>
      </w:r>
      <w:r w:rsidR="007B3196">
        <w:rPr>
          <w:rFonts w:ascii="Arial" w:eastAsia="Arial" w:hAnsi="Arial" w:cs="Arial"/>
          <w:color w:val="1C1C1C"/>
          <w:sz w:val="20"/>
          <w:szCs w:val="20"/>
        </w:rPr>
        <w:t>czy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fotografie</w:t>
      </w:r>
      <w:r w:rsidR="004E58DC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4E58DC" w:rsidRPr="00411348">
        <w:rPr>
          <w:rFonts w:ascii="Arial" w:eastAsia="Arial" w:hAnsi="Arial" w:cs="Arial"/>
          <w:color w:val="1C1C1C"/>
          <w:sz w:val="20"/>
          <w:szCs w:val="20"/>
        </w:rPr>
        <w:t>–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aż po nakrycie głowy w</w:t>
      </w:r>
      <w:r w:rsidR="006650B7">
        <w:rPr>
          <w:rFonts w:ascii="Arial" w:eastAsia="Arial" w:hAnsi="Arial" w:cs="Arial"/>
          <w:color w:val="1C1C1C"/>
          <w:sz w:val="20"/>
          <w:szCs w:val="20"/>
        </w:rPr>
        <w:t> 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kształcie Pałacu Kultury, które nosiła drag </w:t>
      </w:r>
      <w:proofErr w:type="spellStart"/>
      <w:r w:rsidRPr="00411348">
        <w:rPr>
          <w:rFonts w:ascii="Arial" w:eastAsia="Arial" w:hAnsi="Arial" w:cs="Arial"/>
          <w:color w:val="1C1C1C"/>
          <w:sz w:val="20"/>
          <w:szCs w:val="20"/>
        </w:rPr>
        <w:t>queen</w:t>
      </w:r>
      <w:proofErr w:type="spellEnd"/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proofErr w:type="spellStart"/>
      <w:r w:rsidRPr="00411348">
        <w:rPr>
          <w:rFonts w:ascii="Arial" w:eastAsia="Arial" w:hAnsi="Arial" w:cs="Arial"/>
          <w:color w:val="1C1C1C"/>
          <w:sz w:val="20"/>
          <w:szCs w:val="20"/>
        </w:rPr>
        <w:t>Shady</w:t>
      </w:r>
      <w:proofErr w:type="spellEnd"/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Lady. </w:t>
      </w:r>
      <w:r>
        <w:rPr>
          <w:rFonts w:ascii="Arial" w:eastAsia="Arial" w:hAnsi="Arial" w:cs="Arial"/>
          <w:color w:val="1C1C1C"/>
          <w:sz w:val="20"/>
          <w:szCs w:val="20"/>
        </w:rPr>
        <w:t>Razem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tworzą </w:t>
      </w:r>
      <w:r w:rsidR="006650B7">
        <w:rPr>
          <w:rFonts w:ascii="Arial" w:eastAsia="Arial" w:hAnsi="Arial" w:cs="Arial"/>
          <w:color w:val="1C1C1C"/>
          <w:sz w:val="20"/>
          <w:szCs w:val="20"/>
        </w:rPr>
        <w:t>pasjonującą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historię Warszawy – tytułowego </w:t>
      </w:r>
      <w:r w:rsidRPr="00CC4A76">
        <w:rPr>
          <w:rFonts w:ascii="Arial" w:eastAsia="Arial" w:hAnsi="Arial" w:cs="Arial"/>
          <w:i/>
          <w:color w:val="1C1C1C"/>
          <w:sz w:val="20"/>
          <w:szCs w:val="20"/>
        </w:rPr>
        <w:t>Kawałka świata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, gdzie od początku przeplatały się i mieszały języki, towary oraz zwyczaje ludzi przybyłych tu z różnych krajów i kontynentów. </w:t>
      </w:r>
    </w:p>
    <w:p w14:paraId="1CEB9663" w14:textId="7780F24A" w:rsidR="00F36E2A" w:rsidRDefault="00CC4A76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Mozaikowy charakter opowieści</w:t>
      </w:r>
      <w:r w:rsidR="004E58DC">
        <w:rPr>
          <w:rFonts w:ascii="Arial" w:eastAsia="Arial" w:hAnsi="Arial" w:cs="Arial"/>
          <w:color w:val="1C1C1C"/>
          <w:sz w:val="20"/>
          <w:szCs w:val="20"/>
        </w:rPr>
        <w:t xml:space="preserve"> i przystępna forma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4E58DC">
        <w:rPr>
          <w:rFonts w:ascii="Arial" w:eastAsia="Arial" w:hAnsi="Arial" w:cs="Arial"/>
          <w:color w:val="1C1C1C"/>
          <w:sz w:val="20"/>
          <w:szCs w:val="20"/>
        </w:rPr>
        <w:t xml:space="preserve">sprawiają, że lektura porywa </w:t>
      </w:r>
      <w:r w:rsidR="006650B7">
        <w:rPr>
          <w:rFonts w:ascii="Arial" w:eastAsia="Arial" w:hAnsi="Arial" w:cs="Arial"/>
          <w:color w:val="1C1C1C"/>
          <w:sz w:val="20"/>
          <w:szCs w:val="20"/>
        </w:rPr>
        <w:t>od</w:t>
      </w:r>
      <w:r w:rsidR="004E58DC">
        <w:rPr>
          <w:rFonts w:ascii="Arial" w:eastAsia="Arial" w:hAnsi="Arial" w:cs="Arial"/>
          <w:color w:val="1C1C1C"/>
          <w:sz w:val="20"/>
          <w:szCs w:val="20"/>
        </w:rPr>
        <w:t xml:space="preserve"> pierwszych zda</w:t>
      </w:r>
      <w:r w:rsidR="006650B7">
        <w:rPr>
          <w:rFonts w:ascii="Arial" w:eastAsia="Arial" w:hAnsi="Arial" w:cs="Arial"/>
          <w:color w:val="1C1C1C"/>
          <w:sz w:val="20"/>
          <w:szCs w:val="20"/>
        </w:rPr>
        <w:t>ń</w:t>
      </w:r>
      <w:r w:rsidR="004E58DC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r w:rsidR="00D725CA" w:rsidRPr="00D725CA">
        <w:rPr>
          <w:rFonts w:ascii="Arial" w:eastAsia="Arial" w:hAnsi="Arial" w:cs="Arial"/>
          <w:color w:val="1C1C1C"/>
          <w:sz w:val="20"/>
          <w:szCs w:val="20"/>
        </w:rPr>
        <w:t>Historie z kolejnych epok są równie ciekawe, a sposób, w jaki Błażej Brzostek je opisuje, pobudza wyobraźnię</w:t>
      </w:r>
      <w:r w:rsidR="00D725CA">
        <w:rPr>
          <w:rFonts w:ascii="Arial" w:eastAsia="Arial" w:hAnsi="Arial" w:cs="Arial"/>
          <w:color w:val="1C1C1C"/>
          <w:sz w:val="20"/>
          <w:szCs w:val="20"/>
        </w:rPr>
        <w:t>.</w:t>
      </w:r>
      <w:r w:rsidR="00D725CA" w:rsidRPr="00D725CA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Z łatwością </w:t>
      </w:r>
      <w:r>
        <w:rPr>
          <w:rFonts w:ascii="Arial" w:eastAsia="Arial" w:hAnsi="Arial" w:cs="Arial"/>
          <w:color w:val="1C1C1C"/>
          <w:sz w:val="20"/>
          <w:szCs w:val="20"/>
        </w:rPr>
        <w:t>można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zobaczyć zmieniające się kształty miasta, przyjrzeć się codziennemu życiu mieszkańców</w:t>
      </w:r>
      <w:r w:rsidR="006650B7">
        <w:rPr>
          <w:rFonts w:ascii="Arial" w:eastAsia="Arial" w:hAnsi="Arial" w:cs="Arial"/>
          <w:color w:val="1C1C1C"/>
          <w:sz w:val="20"/>
          <w:szCs w:val="20"/>
        </w:rPr>
        <w:t xml:space="preserve"> i mieszkanek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, usłyszeć dźwięki Warszawy </w:t>
      </w:r>
      <w:r w:rsidR="008969D8">
        <w:rPr>
          <w:rFonts w:ascii="Arial" w:eastAsia="Arial" w:hAnsi="Arial" w:cs="Arial"/>
          <w:color w:val="1C1C1C"/>
          <w:sz w:val="20"/>
          <w:szCs w:val="20"/>
        </w:rPr>
        <w:t>różnych okresów historycznych</w:t>
      </w:r>
      <w:r w:rsidR="006650B7">
        <w:rPr>
          <w:rFonts w:ascii="Arial" w:eastAsia="Arial" w:hAnsi="Arial" w:cs="Arial"/>
          <w:color w:val="1C1C1C"/>
          <w:sz w:val="20"/>
          <w:szCs w:val="20"/>
        </w:rPr>
        <w:t>.</w:t>
      </w:r>
      <w:r w:rsidR="00CC181D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D725CA">
        <w:t xml:space="preserve">Pomagają w tym również nieszablonowe ilustracje. Za projekt graficzny odpowiada Kuba Maria Mazurkiewicz. </w:t>
      </w:r>
      <w:r w:rsidR="00A466F0">
        <w:t>Wkrótce</w:t>
      </w:r>
      <w:r w:rsidR="00D725CA">
        <w:t xml:space="preserve"> </w:t>
      </w:r>
      <w:r w:rsidR="008969D8">
        <w:t>premierę będzie miała</w:t>
      </w:r>
      <w:r w:rsidR="00D725CA">
        <w:t xml:space="preserve"> również anglojęzyczn</w:t>
      </w:r>
      <w:r w:rsidR="00A466F0">
        <w:t>a</w:t>
      </w:r>
      <w:r w:rsidR="008969D8">
        <w:t xml:space="preserve"> wersja książki</w:t>
      </w:r>
      <w:r w:rsidR="00D725CA">
        <w:t>.</w:t>
      </w:r>
    </w:p>
    <w:p w14:paraId="785282CA" w14:textId="47295BA7" w:rsidR="00F36E2A" w:rsidRDefault="00F36E2A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i/>
          <w:color w:val="1C1C1C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8DA445" wp14:editId="5E6E6C91">
            <wp:simplePos x="0" y="0"/>
            <wp:positionH relativeFrom="column">
              <wp:posOffset>-645160</wp:posOffset>
            </wp:positionH>
            <wp:positionV relativeFrom="paragraph">
              <wp:posOffset>57150</wp:posOffset>
            </wp:positionV>
            <wp:extent cx="1873250" cy="2657475"/>
            <wp:effectExtent l="0" t="0" r="0" b="9525"/>
            <wp:wrapThrough wrapText="bothSides">
              <wp:wrapPolygon edited="0">
                <wp:start x="0" y="0"/>
                <wp:lineTo x="0" y="21523"/>
                <wp:lineTo x="21307" y="21523"/>
                <wp:lineTo x="21307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91043" w14:textId="4B9C5302" w:rsidR="00411348" w:rsidRPr="00F36E2A" w:rsidRDefault="006650B7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Cs w:val="21"/>
        </w:rPr>
      </w:pPr>
      <w:r w:rsidRPr="00F36E2A">
        <w:rPr>
          <w:rFonts w:ascii="Arial" w:eastAsia="Arial" w:hAnsi="Arial" w:cs="Arial"/>
          <w:b/>
          <w:i/>
          <w:color w:val="1C1C1C"/>
          <w:szCs w:val="21"/>
        </w:rPr>
        <w:t>Kawałek świata. Historia Warszawy od początku</w:t>
      </w:r>
      <w:r w:rsidRPr="00F36E2A">
        <w:rPr>
          <w:rFonts w:ascii="Arial" w:eastAsia="Arial" w:hAnsi="Arial" w:cs="Arial"/>
          <w:b/>
          <w:color w:val="1C1C1C"/>
          <w:szCs w:val="21"/>
        </w:rPr>
        <w:t xml:space="preserve"> ukaże się 28 maja.</w:t>
      </w:r>
    </w:p>
    <w:p w14:paraId="19A1B8AD" w14:textId="54E8A8B5" w:rsidR="00F94AF1" w:rsidRPr="00F36E2A" w:rsidRDefault="00F94AF1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12"/>
          <w:szCs w:val="21"/>
        </w:rPr>
      </w:pPr>
    </w:p>
    <w:p w14:paraId="6C36929F" w14:textId="16C80621" w:rsidR="006650B7" w:rsidRPr="00F36E2A" w:rsidRDefault="006650B7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Cs w:val="21"/>
        </w:rPr>
      </w:pPr>
      <w:r w:rsidRPr="00F36E2A">
        <w:rPr>
          <w:rFonts w:ascii="Arial" w:eastAsia="Arial" w:hAnsi="Arial" w:cs="Arial"/>
          <w:b/>
          <w:color w:val="1C1C1C"/>
          <w:szCs w:val="21"/>
        </w:rPr>
        <w:t xml:space="preserve">Błażej Brzostek spotka się z czytelnikami i czytelniczkami 25 maja, podczas Warszawskich Targów Książki, gdzie </w:t>
      </w:r>
      <w:r w:rsidR="003322F8" w:rsidRPr="00F36E2A">
        <w:rPr>
          <w:rFonts w:ascii="Arial" w:eastAsia="Arial" w:hAnsi="Arial" w:cs="Arial"/>
          <w:b/>
          <w:color w:val="1C1C1C"/>
          <w:szCs w:val="21"/>
        </w:rPr>
        <w:t xml:space="preserve">będzie podpisywał </w:t>
      </w:r>
      <w:r w:rsidRPr="00F36E2A">
        <w:rPr>
          <w:rFonts w:ascii="Arial" w:eastAsia="Arial" w:hAnsi="Arial" w:cs="Arial"/>
          <w:b/>
          <w:color w:val="1C1C1C"/>
          <w:szCs w:val="21"/>
        </w:rPr>
        <w:t>pierwsze przedpremierowe egzemplarze.</w:t>
      </w:r>
    </w:p>
    <w:p w14:paraId="04A3CC6F" w14:textId="3447A657" w:rsidR="007B3196" w:rsidRPr="00F36E2A" w:rsidRDefault="007B3196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Cs w:val="21"/>
        </w:rPr>
      </w:pPr>
      <w:r w:rsidRPr="00F36E2A">
        <w:rPr>
          <w:rFonts w:ascii="Arial" w:eastAsia="Arial" w:hAnsi="Arial" w:cs="Arial"/>
          <w:b/>
          <w:color w:val="1C1C1C"/>
          <w:szCs w:val="21"/>
        </w:rPr>
        <w:t>Kiedy:</w:t>
      </w:r>
      <w:r w:rsidR="00F94AF1" w:rsidRPr="00F36E2A">
        <w:rPr>
          <w:rFonts w:ascii="Arial" w:eastAsia="Arial" w:hAnsi="Arial" w:cs="Arial"/>
          <w:b/>
          <w:color w:val="1C1C1C"/>
          <w:szCs w:val="21"/>
        </w:rPr>
        <w:t xml:space="preserve"> sobota, 25 maja, godz. 12.00</w:t>
      </w:r>
    </w:p>
    <w:p w14:paraId="1AE67CBE" w14:textId="175D6C5B" w:rsidR="007B3196" w:rsidRPr="00F36E2A" w:rsidRDefault="007B3196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Cs w:val="21"/>
        </w:rPr>
      </w:pPr>
      <w:r w:rsidRPr="00F36E2A">
        <w:rPr>
          <w:rFonts w:ascii="Arial" w:eastAsia="Arial" w:hAnsi="Arial" w:cs="Arial"/>
          <w:b/>
          <w:color w:val="1C1C1C"/>
          <w:szCs w:val="21"/>
        </w:rPr>
        <w:t xml:space="preserve">Gdzie: </w:t>
      </w:r>
      <w:r w:rsidR="00F94AF1" w:rsidRPr="00F36E2A">
        <w:rPr>
          <w:rFonts w:ascii="Arial" w:eastAsia="Arial" w:hAnsi="Arial" w:cs="Arial"/>
          <w:b/>
          <w:color w:val="1C1C1C"/>
          <w:szCs w:val="21"/>
        </w:rPr>
        <w:t>Warszawskie Targi Książki</w:t>
      </w:r>
      <w:r w:rsidR="00D725CA" w:rsidRPr="00F36E2A">
        <w:rPr>
          <w:rFonts w:ascii="Arial" w:eastAsia="Arial" w:hAnsi="Arial" w:cs="Arial"/>
          <w:b/>
          <w:color w:val="1C1C1C"/>
          <w:szCs w:val="21"/>
        </w:rPr>
        <w:t>,</w:t>
      </w:r>
      <w:r w:rsidR="00F94AF1" w:rsidRPr="00F36E2A">
        <w:rPr>
          <w:rFonts w:ascii="Arial" w:eastAsia="Arial" w:hAnsi="Arial" w:cs="Arial"/>
          <w:b/>
          <w:color w:val="1C1C1C"/>
          <w:szCs w:val="21"/>
        </w:rPr>
        <w:t xml:space="preserve"> </w:t>
      </w:r>
      <w:r w:rsidRPr="00F36E2A">
        <w:rPr>
          <w:rFonts w:ascii="Arial" w:eastAsia="Arial" w:hAnsi="Arial" w:cs="Arial"/>
          <w:b/>
          <w:color w:val="1C1C1C"/>
          <w:szCs w:val="21"/>
        </w:rPr>
        <w:t xml:space="preserve">stoisko </w:t>
      </w:r>
      <w:r w:rsidR="00F94AF1" w:rsidRPr="00F36E2A">
        <w:rPr>
          <w:rFonts w:ascii="Arial" w:eastAsia="Arial" w:hAnsi="Arial" w:cs="Arial"/>
          <w:b/>
          <w:color w:val="1C1C1C"/>
          <w:szCs w:val="21"/>
        </w:rPr>
        <w:t>Bęc Zmiany przed Pałacem Kultury, 40A</w:t>
      </w:r>
    </w:p>
    <w:p w14:paraId="174C4444" w14:textId="7E18B055" w:rsidR="00F94AF1" w:rsidRPr="00197D0D" w:rsidRDefault="00F94AF1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Cs w:val="20"/>
        </w:rPr>
      </w:pPr>
    </w:p>
    <w:p w14:paraId="63E3A3DE" w14:textId="7EFFC385" w:rsidR="00F94AF1" w:rsidRPr="00197D0D" w:rsidRDefault="00F94AF1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8"/>
          <w:szCs w:val="20"/>
        </w:rPr>
      </w:pPr>
    </w:p>
    <w:p w14:paraId="6E1B85EF" w14:textId="18ADED09" w:rsidR="00F94AF1" w:rsidRDefault="00F94AF1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 w:rsidRPr="00F94AF1">
        <w:rPr>
          <w:rStyle w:val="Pogrubienie"/>
          <w:rFonts w:ascii="Arial" w:hAnsi="Arial" w:cs="Arial"/>
          <w:color w:val="1C1C1C"/>
          <w:sz w:val="19"/>
          <w:szCs w:val="19"/>
        </w:rPr>
        <w:t>Błażej Brzostek</w:t>
      </w:r>
      <w:r w:rsidRPr="005A2DFC">
        <w:rPr>
          <w:rStyle w:val="Pogrubienie"/>
          <w:rFonts w:ascii="Arial" w:hAnsi="Arial" w:cs="Arial"/>
          <w:b w:val="0"/>
          <w:color w:val="1C1C1C"/>
          <w:sz w:val="19"/>
          <w:szCs w:val="19"/>
        </w:rPr>
        <w:t xml:space="preserve"> – 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historyk zajmujący się dziejami miast, życiem społecznym, badacz historii kobiet. Pisał między innymi o robotnikach epoki stalinizmu, o kuchni </w:t>
      </w:r>
      <w:r w:rsidR="00D47685">
        <w:rPr>
          <w:rFonts w:ascii="Arial" w:eastAsia="Arial" w:hAnsi="Arial" w:cs="Arial"/>
          <w:color w:val="1C1C1C"/>
          <w:sz w:val="20"/>
          <w:szCs w:val="20"/>
        </w:rPr>
        <w:t xml:space="preserve">czasów 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>PRL i o „małych Paryżach”, jakimi chciały być Bukareszt i Warszawa. Poświęcił też Warszawie</w:t>
      </w:r>
      <w:r w:rsidR="00AB17CB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AB259C">
        <w:rPr>
          <w:rFonts w:ascii="Arial" w:eastAsia="Arial" w:hAnsi="Arial" w:cs="Arial"/>
          <w:color w:val="1C1C1C"/>
          <w:sz w:val="20"/>
          <w:szCs w:val="20"/>
        </w:rPr>
        <w:t>głośny i nagradzany tytuł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Pr="00D725CA">
        <w:rPr>
          <w:rFonts w:ascii="Arial" w:eastAsia="Arial" w:hAnsi="Arial" w:cs="Arial"/>
          <w:i/>
          <w:color w:val="1C1C1C"/>
          <w:sz w:val="20"/>
          <w:szCs w:val="20"/>
        </w:rPr>
        <w:t>Wstecz</w:t>
      </w:r>
      <w:r w:rsidRPr="00411348">
        <w:rPr>
          <w:rFonts w:ascii="Arial" w:eastAsia="Arial" w:hAnsi="Arial" w:cs="Arial"/>
          <w:color w:val="1C1C1C"/>
          <w:sz w:val="20"/>
          <w:szCs w:val="20"/>
        </w:rPr>
        <w:t>, historię pisaną od dziś ku przeszłości</w:t>
      </w:r>
      <w:r w:rsidR="00D725CA">
        <w:rPr>
          <w:rFonts w:ascii="Arial" w:eastAsia="Arial" w:hAnsi="Arial" w:cs="Arial"/>
          <w:color w:val="1C1C1C"/>
          <w:sz w:val="20"/>
          <w:szCs w:val="20"/>
        </w:rPr>
        <w:t>.</w:t>
      </w:r>
    </w:p>
    <w:p w14:paraId="636B442A" w14:textId="77777777" w:rsidR="00F36E2A" w:rsidRPr="00F36E2A" w:rsidRDefault="00F36E2A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0"/>
          <w:szCs w:val="20"/>
        </w:rPr>
      </w:pPr>
    </w:p>
    <w:p w14:paraId="30EE0422" w14:textId="77777777" w:rsidR="00411348" w:rsidRPr="00F94AF1" w:rsidRDefault="00F94AF1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9"/>
          <w:szCs w:val="19"/>
        </w:rPr>
      </w:pPr>
      <w:r w:rsidRPr="00F94AF1">
        <w:rPr>
          <w:rFonts w:ascii="Arial" w:eastAsia="Arial" w:hAnsi="Arial" w:cs="Arial"/>
          <w:color w:val="1C1C1C"/>
          <w:sz w:val="19"/>
          <w:szCs w:val="19"/>
        </w:rPr>
        <w:t>Fragmenty książki</w:t>
      </w:r>
      <w:r>
        <w:rPr>
          <w:rFonts w:ascii="Arial" w:eastAsia="Arial" w:hAnsi="Arial" w:cs="Arial"/>
          <w:color w:val="1C1C1C"/>
          <w:sz w:val="19"/>
          <w:szCs w:val="19"/>
        </w:rPr>
        <w:t>:</w:t>
      </w:r>
    </w:p>
    <w:p w14:paraId="36214BD1" w14:textId="77777777" w:rsidR="006650B7" w:rsidRPr="00F94AF1" w:rsidRDefault="006650B7" w:rsidP="006650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i/>
          <w:color w:val="1C1C1C"/>
          <w:sz w:val="19"/>
          <w:szCs w:val="19"/>
        </w:rPr>
      </w:pPr>
      <w:r w:rsidRPr="00F94AF1">
        <w:rPr>
          <w:rFonts w:ascii="Arial" w:eastAsia="Arial" w:hAnsi="Arial" w:cs="Arial"/>
          <w:i/>
          <w:color w:val="1C1C1C"/>
          <w:sz w:val="19"/>
          <w:szCs w:val="19"/>
        </w:rPr>
        <w:t xml:space="preserve">Warszawa została zasadzona. Jej założyciel, zwany zasadźcą, przybył z grupą kupców i rzemieślników. Był rok 1310, a może następny – nie ma dokumentów. Ślady w ziemi, rozbite dzbanki i pozornie niepowiązane zapiski na skrawkach papieru pozwalają sądzić, że miasto powstało dzięki zmianie biegu szlaku handlowego. Łączył on sieć miast niemieckich, należących do związku kupieckiego Hanzy, z grodami ruskimi, prowadząc przez słabo zurbanizowane Mazowsze. Na lesistym brzegu Wisły istniała osada warowna, w XIII wieku należąca zapewne do podkomorzego, czyli urzędnika książęcego, </w:t>
      </w:r>
      <w:proofErr w:type="spellStart"/>
      <w:r w:rsidRPr="00F94AF1">
        <w:rPr>
          <w:rFonts w:ascii="Arial" w:eastAsia="Arial" w:hAnsi="Arial" w:cs="Arial"/>
          <w:i/>
          <w:color w:val="1C1C1C"/>
          <w:sz w:val="19"/>
          <w:szCs w:val="19"/>
        </w:rPr>
        <w:t>Warsza</w:t>
      </w:r>
      <w:proofErr w:type="spellEnd"/>
      <w:r w:rsidRPr="00F94AF1">
        <w:rPr>
          <w:rFonts w:ascii="Arial" w:eastAsia="Arial" w:hAnsi="Arial" w:cs="Arial"/>
          <w:i/>
          <w:color w:val="1C1C1C"/>
          <w:sz w:val="19"/>
          <w:szCs w:val="19"/>
        </w:rPr>
        <w:t>.</w:t>
      </w:r>
    </w:p>
    <w:p w14:paraId="366664FF" w14:textId="77777777" w:rsidR="006650B7" w:rsidRPr="00F94AF1" w:rsidRDefault="006650B7" w:rsidP="0041134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9"/>
          <w:szCs w:val="19"/>
        </w:rPr>
      </w:pPr>
      <w:r w:rsidRPr="00F94AF1">
        <w:rPr>
          <w:rFonts w:ascii="Arial" w:eastAsia="Arial" w:hAnsi="Arial" w:cs="Arial"/>
          <w:color w:val="1C1C1C"/>
          <w:sz w:val="19"/>
          <w:szCs w:val="19"/>
        </w:rPr>
        <w:t>(…)</w:t>
      </w:r>
    </w:p>
    <w:p w14:paraId="113D5CD6" w14:textId="77777777" w:rsidR="006650B7" w:rsidRPr="00F94AF1" w:rsidRDefault="006650B7" w:rsidP="006650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i/>
          <w:color w:val="1C1C1C"/>
          <w:sz w:val="19"/>
          <w:szCs w:val="19"/>
        </w:rPr>
      </w:pPr>
      <w:r w:rsidRPr="00F94AF1">
        <w:rPr>
          <w:rFonts w:ascii="Arial" w:eastAsia="Arial" w:hAnsi="Arial" w:cs="Arial"/>
          <w:i/>
          <w:color w:val="1C1C1C"/>
          <w:sz w:val="19"/>
          <w:szCs w:val="19"/>
        </w:rPr>
        <w:t>W zgiełku miasta należało uważać: po Warszawie krążyły szajki złodziei kieszonkowych, złożone z „ludzi luźnych”, którzy nie mieli stałego miejsca w stanowym porządku społecznym i próbowali przeżyć dzięki dorywczym pracom i kradzieży. Trzynastoletni Antoni Kozłowski, odnotowany w 1789 roku, należał do chłopięcej szajki kradnącej z kieszeni i mieszkań. Za złoty zegarek, lichtarz i imbryk ukradziony ze wspólnikiem otrzymał od pasera pieniądze, które starczały na dwa tygodnie życia.</w:t>
      </w:r>
    </w:p>
    <w:p w14:paraId="7A1F3B2E" w14:textId="77777777" w:rsidR="006650B7" w:rsidRPr="00F94AF1" w:rsidRDefault="007B3196" w:rsidP="006650B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9"/>
          <w:szCs w:val="19"/>
        </w:rPr>
      </w:pPr>
      <w:r w:rsidRPr="00F94AF1">
        <w:rPr>
          <w:rFonts w:ascii="Arial" w:eastAsia="Arial" w:hAnsi="Arial" w:cs="Arial"/>
          <w:color w:val="1C1C1C"/>
          <w:sz w:val="19"/>
          <w:szCs w:val="19"/>
        </w:rPr>
        <w:t>(…)</w:t>
      </w:r>
    </w:p>
    <w:p w14:paraId="1B2E51D1" w14:textId="77777777" w:rsidR="007B3196" w:rsidRPr="00F94AF1" w:rsidRDefault="00F94AF1" w:rsidP="00F94AF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i/>
          <w:color w:val="1C1C1C"/>
          <w:sz w:val="19"/>
          <w:szCs w:val="19"/>
        </w:rPr>
      </w:pPr>
      <w:r w:rsidRPr="00F94AF1">
        <w:rPr>
          <w:rFonts w:ascii="Arial" w:eastAsia="Arial" w:hAnsi="Arial" w:cs="Arial"/>
          <w:i/>
          <w:color w:val="1C1C1C"/>
          <w:sz w:val="19"/>
          <w:szCs w:val="19"/>
        </w:rPr>
        <w:t xml:space="preserve">Oto ironia historii. Plac przed Pałacem Kultury i Nauki, noszący niegdyś imię Stalina, i wielki porzucony sportowy stadion, inaugurowane latem 1955 roku jako ozdoby socjalistycznej stolicy, stały się bazarami. Na „Jarmarku Europa” – jak nazwano stadion – znajdowały się w 1995 roku trzy tysiące straganów z aluminium i brezentu, otoczone wieńcami budek, w których otwarto kantory wymiany walut, lombardy i bary. Z tych ostatnich unosił się intensywny zapach zupy dotąd nieznanej w Warszawie: </w:t>
      </w:r>
      <w:proofErr w:type="spellStart"/>
      <w:r w:rsidRPr="00F94AF1">
        <w:rPr>
          <w:rFonts w:ascii="Arial" w:eastAsia="Arial" w:hAnsi="Arial" w:cs="Arial"/>
          <w:i/>
          <w:color w:val="1C1C1C"/>
          <w:sz w:val="19"/>
          <w:szCs w:val="19"/>
        </w:rPr>
        <w:t>phở</w:t>
      </w:r>
      <w:proofErr w:type="spellEnd"/>
      <w:r w:rsidRPr="00F94AF1">
        <w:rPr>
          <w:rFonts w:ascii="Arial" w:eastAsia="Arial" w:hAnsi="Arial" w:cs="Arial"/>
          <w:i/>
          <w:color w:val="1C1C1C"/>
          <w:sz w:val="19"/>
          <w:szCs w:val="19"/>
        </w:rPr>
        <w:t>. W krótkim czasie sprowadziły się bowiem do miasta tysiące Wietnamczyków, którzy organizowali handel i gastronomię. Sektory ich budek z jedzeniem i tekstyliami nazywano potocznie „Chinatown”, bo takie odniesienie znano z amerykańskich filmów.</w:t>
      </w:r>
    </w:p>
    <w:p w14:paraId="5B058D60" w14:textId="5DD5F286" w:rsidR="00933BF6" w:rsidRDefault="00933BF6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2"/>
          <w:szCs w:val="20"/>
        </w:rPr>
      </w:pPr>
    </w:p>
    <w:p w14:paraId="73C5F61D" w14:textId="77777777" w:rsidR="00197D0D" w:rsidRPr="00933BF6" w:rsidRDefault="00197D0D" w:rsidP="0035622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12"/>
          <w:szCs w:val="20"/>
        </w:rPr>
      </w:pPr>
    </w:p>
    <w:p w14:paraId="7F0D7C87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b/>
          <w:bCs/>
          <w:sz w:val="18"/>
          <w:szCs w:val="18"/>
        </w:rPr>
        <w:t>Kontakt dla mediów:</w:t>
      </w:r>
      <w:bookmarkStart w:id="1" w:name="_GoBack"/>
      <w:bookmarkEnd w:id="1"/>
    </w:p>
    <w:p w14:paraId="436F5362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3B3838"/>
          <w:sz w:val="18"/>
          <w:szCs w:val="18"/>
        </w:rPr>
        <w:t>Aleksandra Migacz</w:t>
      </w:r>
    </w:p>
    <w:p w14:paraId="20DEB8AF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Muzeum Warszawy</w:t>
      </w:r>
    </w:p>
    <w:p w14:paraId="1B5FE280" w14:textId="77777777" w:rsidR="00C83A00" w:rsidRPr="003E2B2B" w:rsidRDefault="00C83A00" w:rsidP="00C83A00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22 277 43 45, 723 249 094</w:t>
      </w:r>
    </w:p>
    <w:p w14:paraId="48810292" w14:textId="77777777" w:rsidR="00C83A00" w:rsidRPr="003E2B2B" w:rsidRDefault="00C83A00" w:rsidP="003E2B2B">
      <w:pPr>
        <w:pStyle w:val="NormalnyWeb"/>
        <w:spacing w:before="120" w:after="120"/>
        <w:jc w:val="both"/>
        <w:rPr>
          <w:sz w:val="18"/>
          <w:szCs w:val="18"/>
        </w:rPr>
      </w:pPr>
      <w:r w:rsidRPr="003E2B2B">
        <w:rPr>
          <w:rFonts w:ascii="Arial" w:hAnsi="Arial" w:cs="Arial"/>
          <w:color w:val="767171"/>
          <w:sz w:val="18"/>
          <w:szCs w:val="18"/>
        </w:rPr>
        <w:t>aleksandra.migacz@muzeumwarszawy.pl</w:t>
      </w:r>
    </w:p>
    <w:p w14:paraId="184C6C1D" w14:textId="77777777" w:rsidR="00C83A00" w:rsidRPr="003E2B2B" w:rsidRDefault="00C83A00" w:rsidP="00C83A00">
      <w:pPr>
        <w:pStyle w:val="NormalnyWeb"/>
        <w:spacing w:before="120" w:after="120"/>
        <w:jc w:val="both"/>
        <w:rPr>
          <w:color w:val="002060"/>
          <w:sz w:val="18"/>
          <w:szCs w:val="18"/>
        </w:rPr>
      </w:pPr>
      <w:r w:rsidRPr="003E2B2B">
        <w:rPr>
          <w:rFonts w:ascii="Arial" w:hAnsi="Arial" w:cs="Arial"/>
          <w:b/>
          <w:bCs/>
          <w:sz w:val="18"/>
          <w:szCs w:val="18"/>
        </w:rPr>
        <w:t>Materiały dla mediów:</w:t>
      </w:r>
      <w:r w:rsidR="003E2B2B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9" w:history="1">
        <w:r w:rsidR="003E2B2B" w:rsidRPr="003E2B2B">
          <w:rPr>
            <w:rStyle w:val="Hipercze"/>
            <w:rFonts w:ascii="Arial" w:hAnsi="Arial" w:cs="Arial"/>
            <w:b/>
            <w:bCs/>
            <w:color w:val="002060"/>
            <w:sz w:val="18"/>
            <w:szCs w:val="18"/>
          </w:rPr>
          <w:t>www.muzeumwarszawy.pl/dla-mediow</w:t>
        </w:r>
      </w:hyperlink>
    </w:p>
    <w:sectPr w:rsidR="00C83A00" w:rsidRPr="003E2B2B" w:rsidSect="001B05D4">
      <w:headerReference w:type="default" r:id="rId10"/>
      <w:footerReference w:type="default" r:id="rId11"/>
      <w:type w:val="continuous"/>
      <w:pgSz w:w="11906" w:h="16838"/>
      <w:pgMar w:top="1276" w:right="1274" w:bottom="993" w:left="1276" w:header="708" w:footer="13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79783F" w16cex:dateUtc="2024-05-20T16:10:00Z"/>
  <w16cex:commentExtensible w16cex:durableId="79BD5319" w16cex:dateUtc="2024-05-20T16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9320" w14:textId="77777777" w:rsidR="00040953" w:rsidRDefault="00040953">
      <w:pPr>
        <w:spacing w:after="0" w:line="240" w:lineRule="auto"/>
      </w:pPr>
      <w:r>
        <w:separator/>
      </w:r>
    </w:p>
  </w:endnote>
  <w:endnote w:type="continuationSeparator" w:id="0">
    <w:p w14:paraId="41574B7F" w14:textId="77777777" w:rsidR="00040953" w:rsidRDefault="0004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A1A0" w14:textId="59EF334A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A786D93" wp14:editId="691066D5">
          <wp:extent cx="516890" cy="4572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687741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14:paraId="6AB3C377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14:paraId="0D5E97AE" w14:textId="77777777"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14:paraId="00EDB3D3" w14:textId="77777777"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F4E6" w14:textId="77777777" w:rsidR="00040953" w:rsidRDefault="00040953">
      <w:pPr>
        <w:spacing w:after="0" w:line="240" w:lineRule="auto"/>
      </w:pPr>
      <w:r>
        <w:separator/>
      </w:r>
    </w:p>
  </w:footnote>
  <w:footnote w:type="continuationSeparator" w:id="0">
    <w:p w14:paraId="2DDA9F70" w14:textId="77777777" w:rsidR="00040953" w:rsidRDefault="0004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BD45A" w14:textId="77777777"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356C093" wp14:editId="522682E5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01153E"/>
    <w:rsid w:val="000122D2"/>
    <w:rsid w:val="00040953"/>
    <w:rsid w:val="00097956"/>
    <w:rsid w:val="000C31E1"/>
    <w:rsid w:val="001777FD"/>
    <w:rsid w:val="00184953"/>
    <w:rsid w:val="00197225"/>
    <w:rsid w:val="00197D0D"/>
    <w:rsid w:val="001B05D4"/>
    <w:rsid w:val="00215BBE"/>
    <w:rsid w:val="00234C7E"/>
    <w:rsid w:val="0025138E"/>
    <w:rsid w:val="0027441C"/>
    <w:rsid w:val="002832F7"/>
    <w:rsid w:val="00285100"/>
    <w:rsid w:val="002B6FFF"/>
    <w:rsid w:val="002F3629"/>
    <w:rsid w:val="002F44B4"/>
    <w:rsid w:val="003230CF"/>
    <w:rsid w:val="003322F8"/>
    <w:rsid w:val="003456FE"/>
    <w:rsid w:val="00356228"/>
    <w:rsid w:val="003E2B2B"/>
    <w:rsid w:val="00411348"/>
    <w:rsid w:val="00415F6C"/>
    <w:rsid w:val="00417A61"/>
    <w:rsid w:val="00435102"/>
    <w:rsid w:val="00446CBC"/>
    <w:rsid w:val="004546E7"/>
    <w:rsid w:val="00482B3D"/>
    <w:rsid w:val="004B3602"/>
    <w:rsid w:val="004D5CDE"/>
    <w:rsid w:val="004E58DC"/>
    <w:rsid w:val="004F603B"/>
    <w:rsid w:val="00504512"/>
    <w:rsid w:val="00513C55"/>
    <w:rsid w:val="0053284A"/>
    <w:rsid w:val="00534D1A"/>
    <w:rsid w:val="00560D88"/>
    <w:rsid w:val="0059102E"/>
    <w:rsid w:val="00591F54"/>
    <w:rsid w:val="005A2DFC"/>
    <w:rsid w:val="005C1BC4"/>
    <w:rsid w:val="005C2392"/>
    <w:rsid w:val="005C5FB4"/>
    <w:rsid w:val="005D5E66"/>
    <w:rsid w:val="005E6F5E"/>
    <w:rsid w:val="005F1E48"/>
    <w:rsid w:val="005F20DA"/>
    <w:rsid w:val="006040F2"/>
    <w:rsid w:val="0060736D"/>
    <w:rsid w:val="00610DF8"/>
    <w:rsid w:val="006650B7"/>
    <w:rsid w:val="0069173E"/>
    <w:rsid w:val="006D59E1"/>
    <w:rsid w:val="006F44E6"/>
    <w:rsid w:val="00722800"/>
    <w:rsid w:val="00757E86"/>
    <w:rsid w:val="00777CA3"/>
    <w:rsid w:val="00780BE2"/>
    <w:rsid w:val="0079186B"/>
    <w:rsid w:val="007B3196"/>
    <w:rsid w:val="007C2A20"/>
    <w:rsid w:val="007F1FC4"/>
    <w:rsid w:val="007F2D17"/>
    <w:rsid w:val="00820D45"/>
    <w:rsid w:val="00856554"/>
    <w:rsid w:val="0087652C"/>
    <w:rsid w:val="008839E0"/>
    <w:rsid w:val="00884938"/>
    <w:rsid w:val="008969D8"/>
    <w:rsid w:val="008D1522"/>
    <w:rsid w:val="00907BA1"/>
    <w:rsid w:val="00933BF6"/>
    <w:rsid w:val="0094114E"/>
    <w:rsid w:val="009451CC"/>
    <w:rsid w:val="00955466"/>
    <w:rsid w:val="00964572"/>
    <w:rsid w:val="009A5365"/>
    <w:rsid w:val="009B1428"/>
    <w:rsid w:val="009F09EC"/>
    <w:rsid w:val="009F5832"/>
    <w:rsid w:val="00A31A53"/>
    <w:rsid w:val="00A452E4"/>
    <w:rsid w:val="00A466F0"/>
    <w:rsid w:val="00A64684"/>
    <w:rsid w:val="00A809E2"/>
    <w:rsid w:val="00A959DF"/>
    <w:rsid w:val="00AB17CB"/>
    <w:rsid w:val="00AB259C"/>
    <w:rsid w:val="00AC7733"/>
    <w:rsid w:val="00B15DA1"/>
    <w:rsid w:val="00B52D0C"/>
    <w:rsid w:val="00B62EA6"/>
    <w:rsid w:val="00BB6970"/>
    <w:rsid w:val="00BC1EB7"/>
    <w:rsid w:val="00BE12BB"/>
    <w:rsid w:val="00C066DA"/>
    <w:rsid w:val="00C0715A"/>
    <w:rsid w:val="00C12F5A"/>
    <w:rsid w:val="00C45D45"/>
    <w:rsid w:val="00C82A65"/>
    <w:rsid w:val="00C83A00"/>
    <w:rsid w:val="00C957A5"/>
    <w:rsid w:val="00CA1F02"/>
    <w:rsid w:val="00CC181D"/>
    <w:rsid w:val="00CC27BF"/>
    <w:rsid w:val="00CC2F18"/>
    <w:rsid w:val="00CC4A76"/>
    <w:rsid w:val="00CD4CE1"/>
    <w:rsid w:val="00D05973"/>
    <w:rsid w:val="00D47685"/>
    <w:rsid w:val="00D725CA"/>
    <w:rsid w:val="00D77441"/>
    <w:rsid w:val="00D954C2"/>
    <w:rsid w:val="00DD1D8F"/>
    <w:rsid w:val="00DD749F"/>
    <w:rsid w:val="00E40B5B"/>
    <w:rsid w:val="00E777C0"/>
    <w:rsid w:val="00EA044F"/>
    <w:rsid w:val="00EA3227"/>
    <w:rsid w:val="00EA5A0C"/>
    <w:rsid w:val="00EB4C50"/>
    <w:rsid w:val="00F05DFF"/>
    <w:rsid w:val="00F05EA6"/>
    <w:rsid w:val="00F122BC"/>
    <w:rsid w:val="00F27322"/>
    <w:rsid w:val="00F3251D"/>
    <w:rsid w:val="00F36E2A"/>
    <w:rsid w:val="00F62DE5"/>
    <w:rsid w:val="00F85BFB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92BDF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4B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CE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zeumwarszawy.pl/dla-mediow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4</cp:revision>
  <cp:lastPrinted>2024-05-21T09:27:00Z</cp:lastPrinted>
  <dcterms:created xsi:type="dcterms:W3CDTF">2024-05-21T09:28:00Z</dcterms:created>
  <dcterms:modified xsi:type="dcterms:W3CDTF">2024-05-22T11:23:00Z</dcterms:modified>
</cp:coreProperties>
</file>