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E9F78" w14:textId="77777777" w:rsidR="007B2801" w:rsidRDefault="00A31F4A">
      <w:pPr>
        <w:pStyle w:val="TreA"/>
        <w:spacing w:line="36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Nowa odsłona Kina Syrena Muzeum Warszawy: </w:t>
      </w:r>
      <w:r>
        <w:rPr>
          <w:rFonts w:ascii="Arial" w:hAnsi="Arial"/>
          <w:b/>
          <w:bCs/>
          <w:i/>
          <w:iCs/>
          <w:sz w:val="28"/>
          <w:szCs w:val="28"/>
        </w:rPr>
        <w:t>Film balkonowy</w:t>
      </w:r>
      <w:r>
        <w:rPr>
          <w:rFonts w:ascii="Arial" w:hAnsi="Arial"/>
          <w:b/>
          <w:bCs/>
          <w:sz w:val="28"/>
          <w:szCs w:val="28"/>
        </w:rPr>
        <w:t xml:space="preserve">, </w:t>
      </w:r>
      <w:r>
        <w:rPr>
          <w:rFonts w:ascii="Arial" w:hAnsi="Arial"/>
          <w:b/>
          <w:bCs/>
          <w:i/>
          <w:iCs/>
          <w:sz w:val="28"/>
          <w:szCs w:val="28"/>
        </w:rPr>
        <w:t>Przeżyć</w:t>
      </w:r>
      <w:r>
        <w:rPr>
          <w:rFonts w:ascii="Arial" w:hAnsi="Arial"/>
          <w:b/>
          <w:bCs/>
          <w:sz w:val="28"/>
          <w:szCs w:val="28"/>
        </w:rPr>
        <w:t xml:space="preserve"> i inne hity Festiwalu Filmowego Millennium </w:t>
      </w:r>
      <w:proofErr w:type="spellStart"/>
      <w:r>
        <w:rPr>
          <w:rFonts w:ascii="Arial" w:hAnsi="Arial"/>
          <w:b/>
          <w:bCs/>
          <w:sz w:val="28"/>
          <w:szCs w:val="28"/>
        </w:rPr>
        <w:t>Docs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8"/>
        </w:rPr>
        <w:t>Against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8"/>
        </w:rPr>
        <w:t>Gravity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na dużym ekranie już od 8 kwietnia 2022 r.</w:t>
      </w:r>
    </w:p>
    <w:p w14:paraId="2568AC37" w14:textId="4FDA14C1" w:rsidR="007B2801" w:rsidRDefault="00A31F4A">
      <w:pPr>
        <w:spacing w:line="360" w:lineRule="auto"/>
        <w:jc w:val="both"/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</w:pPr>
      <w:r>
        <w:rPr>
          <w:rFonts w:ascii="Arial" w:hAnsi="Arial"/>
          <w:b/>
          <w:bCs/>
          <w:color w:val="1C1C1C"/>
          <w:sz w:val="20"/>
          <w:szCs w:val="20"/>
          <w:u w:color="1C1C1C"/>
        </w:rPr>
        <w:t xml:space="preserve">Kino Syrena to nowe kino studyjne w Muzeum Warszawy na Rynku Starego Miasta. W kwietniowym programie znalazły się dwie premiery: </w:t>
      </w:r>
      <w:r>
        <w:rPr>
          <w:rFonts w:ascii="Arial" w:hAnsi="Arial"/>
          <w:b/>
          <w:bCs/>
          <w:i/>
          <w:iCs/>
          <w:color w:val="1C1C1C"/>
          <w:sz w:val="20"/>
          <w:szCs w:val="20"/>
          <w:u w:color="1C1C1C"/>
        </w:rPr>
        <w:t>Film balkonowy</w:t>
      </w:r>
      <w:r>
        <w:rPr>
          <w:rFonts w:ascii="Arial" w:hAnsi="Arial"/>
          <w:b/>
          <w:bCs/>
          <w:color w:val="1C1C1C"/>
          <w:sz w:val="20"/>
          <w:szCs w:val="20"/>
          <w:u w:color="1C1C1C"/>
        </w:rPr>
        <w:t xml:space="preserve"> w reżyserii Pawła Łozińskiego i </w:t>
      </w:r>
      <w:r>
        <w:rPr>
          <w:rFonts w:ascii="Arial" w:hAnsi="Arial"/>
          <w:b/>
          <w:bCs/>
          <w:i/>
          <w:iCs/>
          <w:color w:val="1C1C1C"/>
          <w:sz w:val="20"/>
          <w:szCs w:val="20"/>
          <w:u w:color="1C1C1C"/>
        </w:rPr>
        <w:t>Przeżyć</w:t>
      </w:r>
      <w:r>
        <w:rPr>
          <w:rFonts w:ascii="Arial" w:hAnsi="Arial"/>
          <w:b/>
          <w:bCs/>
          <w:color w:val="1C1C1C"/>
          <w:sz w:val="20"/>
          <w:szCs w:val="20"/>
          <w:u w:color="1C1C1C"/>
        </w:rPr>
        <w:t xml:space="preserve"> </w:t>
      </w:r>
      <w:proofErr w:type="spellStart"/>
      <w:r>
        <w:rPr>
          <w:rFonts w:ascii="Arial" w:hAnsi="Arial"/>
          <w:b/>
          <w:bCs/>
          <w:color w:val="1C1C1C"/>
          <w:sz w:val="20"/>
          <w:szCs w:val="20"/>
          <w:u w:color="1C1C1C"/>
        </w:rPr>
        <w:t>Jonasa</w:t>
      </w:r>
      <w:proofErr w:type="spellEnd"/>
      <w:r>
        <w:rPr>
          <w:rFonts w:ascii="Arial" w:hAnsi="Arial"/>
          <w:b/>
          <w:bCs/>
          <w:color w:val="1C1C1C"/>
          <w:sz w:val="20"/>
          <w:szCs w:val="20"/>
          <w:u w:color="1C1C1C"/>
        </w:rPr>
        <w:t xml:space="preserve"> </w:t>
      </w:r>
      <w:proofErr w:type="spellStart"/>
      <w:r>
        <w:rPr>
          <w:rFonts w:ascii="Arial" w:hAnsi="Arial"/>
          <w:b/>
          <w:bCs/>
          <w:color w:val="1C1C1C"/>
          <w:sz w:val="20"/>
          <w:szCs w:val="20"/>
          <w:u w:color="1C1C1C"/>
        </w:rPr>
        <w:t>Pohera</w:t>
      </w:r>
      <w:proofErr w:type="spellEnd"/>
      <w:r>
        <w:rPr>
          <w:rFonts w:ascii="Arial" w:hAnsi="Arial"/>
          <w:b/>
          <w:bCs/>
          <w:color w:val="1C1C1C"/>
          <w:sz w:val="20"/>
          <w:szCs w:val="20"/>
          <w:u w:color="1C1C1C"/>
        </w:rPr>
        <w:t xml:space="preserve"> Rasmussena oraz inne najlepsze tytuł</w:t>
      </w:r>
      <w:r>
        <w:rPr>
          <w:rFonts w:ascii="Arial" w:hAnsi="Arial"/>
          <w:b/>
          <w:bCs/>
          <w:color w:val="1C1C1C"/>
          <w:sz w:val="20"/>
          <w:szCs w:val="20"/>
          <w:u w:color="1C1C1C"/>
          <w:lang w:val="en-US"/>
        </w:rPr>
        <w:t xml:space="preserve">y </w:t>
      </w:r>
      <w:proofErr w:type="spellStart"/>
      <w:r>
        <w:rPr>
          <w:rFonts w:ascii="Arial" w:hAnsi="Arial"/>
          <w:b/>
          <w:bCs/>
          <w:color w:val="1C1C1C"/>
          <w:sz w:val="20"/>
          <w:szCs w:val="20"/>
          <w:u w:color="1C1C1C"/>
          <w:lang w:val="en-US"/>
        </w:rPr>
        <w:t>festiwalu</w:t>
      </w:r>
      <w:proofErr w:type="spellEnd"/>
      <w:r>
        <w:rPr>
          <w:rFonts w:ascii="Arial" w:hAnsi="Arial"/>
          <w:b/>
          <w:bCs/>
          <w:color w:val="1C1C1C"/>
          <w:sz w:val="20"/>
          <w:szCs w:val="20"/>
          <w:u w:color="1C1C1C"/>
          <w:lang w:val="en-US"/>
        </w:rPr>
        <w:t xml:space="preserve"> Millennium Docs Against Gravity. </w:t>
      </w:r>
      <w:proofErr w:type="spellStart"/>
      <w:r>
        <w:rPr>
          <w:rFonts w:ascii="Arial" w:hAnsi="Arial"/>
          <w:b/>
          <w:bCs/>
          <w:color w:val="1C1C1C"/>
          <w:sz w:val="20"/>
          <w:szCs w:val="20"/>
          <w:u w:color="1C1C1C"/>
          <w:lang w:val="en-US"/>
        </w:rPr>
        <w:t>Repertuar</w:t>
      </w:r>
      <w:proofErr w:type="spellEnd"/>
      <w:r>
        <w:rPr>
          <w:rFonts w:ascii="Arial" w:hAnsi="Arial"/>
          <w:b/>
          <w:bCs/>
          <w:color w:val="1C1C1C"/>
          <w:sz w:val="20"/>
          <w:szCs w:val="20"/>
          <w:u w:color="1C1C1C"/>
          <w:lang w:val="en-US"/>
        </w:rPr>
        <w:t xml:space="preserve"> kina </w:t>
      </w:r>
      <w:proofErr w:type="spellStart"/>
      <w:r w:rsidR="00FD77E4">
        <w:rPr>
          <w:rFonts w:ascii="Arial" w:hAnsi="Arial"/>
          <w:b/>
          <w:bCs/>
          <w:color w:val="1C1C1C"/>
          <w:sz w:val="20"/>
          <w:szCs w:val="20"/>
          <w:u w:color="1C1C1C"/>
          <w:lang w:val="en-US"/>
        </w:rPr>
        <w:t>bę</w:t>
      </w:r>
      <w:bookmarkStart w:id="0" w:name="_GoBack"/>
      <w:bookmarkEnd w:id="0"/>
      <w:r w:rsidR="00FD77E4">
        <w:rPr>
          <w:rFonts w:ascii="Arial" w:hAnsi="Arial"/>
          <w:b/>
          <w:bCs/>
          <w:color w:val="1C1C1C"/>
          <w:sz w:val="20"/>
          <w:szCs w:val="20"/>
          <w:u w:color="1C1C1C"/>
          <w:lang w:val="en-US"/>
        </w:rPr>
        <w:t>dzie</w:t>
      </w:r>
      <w:proofErr w:type="spellEnd"/>
      <w:r>
        <w:rPr>
          <w:rFonts w:ascii="Arial" w:hAnsi="Arial"/>
          <w:b/>
          <w:bCs/>
          <w:color w:val="1C1C1C"/>
          <w:sz w:val="20"/>
          <w:szCs w:val="20"/>
          <w:u w:color="1C1C1C"/>
        </w:rPr>
        <w:t xml:space="preserve"> skupiony wokół </w:t>
      </w:r>
      <w:r>
        <w:rPr>
          <w:rFonts w:ascii="Arial" w:hAnsi="Arial"/>
          <w:b/>
          <w:bCs/>
          <w:color w:val="1C1C1C"/>
          <w:sz w:val="20"/>
          <w:szCs w:val="20"/>
          <w:u w:color="1C1C1C"/>
          <w:lang w:val="da-DK"/>
        </w:rPr>
        <w:t>film</w:t>
      </w:r>
      <w:r>
        <w:rPr>
          <w:rFonts w:ascii="Arial" w:hAnsi="Arial"/>
          <w:b/>
          <w:bCs/>
          <w:color w:val="1C1C1C"/>
          <w:sz w:val="20"/>
          <w:szCs w:val="20"/>
          <w:u w:color="1C1C1C"/>
          <w:lang w:val="es-ES_tradnl"/>
        </w:rPr>
        <w:t>ó</w:t>
      </w:r>
      <w:r>
        <w:rPr>
          <w:rFonts w:ascii="Arial" w:hAnsi="Arial"/>
          <w:b/>
          <w:bCs/>
          <w:color w:val="1C1C1C"/>
          <w:sz w:val="20"/>
          <w:szCs w:val="20"/>
          <w:u w:color="1C1C1C"/>
        </w:rPr>
        <w:t xml:space="preserve">w dokumentalnych, </w:t>
      </w:r>
      <w:r w:rsidR="00FD77E4">
        <w:rPr>
          <w:rFonts w:ascii="Arial" w:hAnsi="Arial"/>
          <w:b/>
          <w:bCs/>
          <w:color w:val="1C1C1C"/>
          <w:sz w:val="20"/>
          <w:szCs w:val="20"/>
          <w:u w:color="1C1C1C"/>
        </w:rPr>
        <w:t>krótkometrażowych</w:t>
      </w:r>
      <w:r>
        <w:rPr>
          <w:rFonts w:ascii="Arial" w:hAnsi="Arial"/>
          <w:b/>
          <w:bCs/>
          <w:color w:val="1C1C1C"/>
          <w:sz w:val="20"/>
          <w:szCs w:val="20"/>
          <w:u w:color="1C1C1C"/>
        </w:rPr>
        <w:t xml:space="preserve"> i poruszających tematykę miejską.</w:t>
      </w:r>
    </w:p>
    <w:p w14:paraId="3BA389DB" w14:textId="77777777" w:rsidR="007B2801" w:rsidRDefault="00A31F4A">
      <w:pPr>
        <w:spacing w:before="120" w:line="360" w:lineRule="auto"/>
        <w:jc w:val="both"/>
        <w:rPr>
          <w:rFonts w:ascii="Arial" w:eastAsia="Arial" w:hAnsi="Arial" w:cs="Arial"/>
          <w:color w:val="1C1C1C"/>
          <w:sz w:val="20"/>
          <w:szCs w:val="20"/>
          <w:u w:color="1C1C1C"/>
        </w:rPr>
      </w:pPr>
      <w:r>
        <w:rPr>
          <w:rFonts w:ascii="Arial" w:hAnsi="Arial"/>
          <w:color w:val="1C1C1C"/>
          <w:sz w:val="20"/>
          <w:szCs w:val="20"/>
          <w:u w:color="1C1C1C"/>
        </w:rPr>
        <w:t xml:space="preserve">Działalność Kina Syrena zainauguruje premiera </w:t>
      </w:r>
      <w:r>
        <w:rPr>
          <w:rFonts w:ascii="Arial" w:hAnsi="Arial"/>
          <w:i/>
          <w:iCs/>
          <w:color w:val="1C1C1C"/>
          <w:sz w:val="20"/>
          <w:szCs w:val="20"/>
          <w:u w:color="1C1C1C"/>
        </w:rPr>
        <w:t>Filmu balkonowego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Pawła Łozińskiego. Uznany dokumentalista zebrał mozaikę ludzkich historii, rozmawiając z przechodniami z balkonu własnego mieszkania na Saskiej Kępie. </w:t>
      </w:r>
      <w:r>
        <w:rPr>
          <w:rFonts w:ascii="Arial" w:hAnsi="Arial"/>
          <w:i/>
          <w:iCs/>
          <w:color w:val="1C1C1C"/>
          <w:sz w:val="20"/>
          <w:szCs w:val="20"/>
          <w:u w:color="1C1C1C"/>
        </w:rPr>
        <w:t>Film balkonowy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zdobył Nagrody Publiczności warszawskiej i katowickiej edycji 18. Millennium </w:t>
      </w:r>
      <w:proofErr w:type="spellStart"/>
      <w:r>
        <w:rPr>
          <w:rFonts w:ascii="Arial" w:hAnsi="Arial"/>
          <w:color w:val="1C1C1C"/>
          <w:sz w:val="20"/>
          <w:szCs w:val="20"/>
          <w:u w:color="1C1C1C"/>
        </w:rPr>
        <w:t>Docs</w:t>
      </w:r>
      <w:proofErr w:type="spellEnd"/>
      <w:r>
        <w:rPr>
          <w:rFonts w:ascii="Arial" w:hAnsi="Arial"/>
          <w:color w:val="1C1C1C"/>
          <w:sz w:val="20"/>
          <w:szCs w:val="20"/>
          <w:u w:color="1C1C1C"/>
        </w:rPr>
        <w:t xml:space="preserve"> </w:t>
      </w:r>
      <w:proofErr w:type="spellStart"/>
      <w:r>
        <w:rPr>
          <w:rFonts w:ascii="Arial" w:hAnsi="Arial"/>
          <w:color w:val="1C1C1C"/>
          <w:sz w:val="20"/>
          <w:szCs w:val="20"/>
          <w:u w:color="1C1C1C"/>
        </w:rPr>
        <w:t>Against</w:t>
      </w:r>
      <w:proofErr w:type="spellEnd"/>
      <w:r>
        <w:rPr>
          <w:rFonts w:ascii="Arial" w:hAnsi="Arial"/>
          <w:color w:val="1C1C1C"/>
          <w:sz w:val="20"/>
          <w:szCs w:val="20"/>
          <w:u w:color="1C1C1C"/>
        </w:rPr>
        <w:t xml:space="preserve"> </w:t>
      </w:r>
      <w:proofErr w:type="spellStart"/>
      <w:r>
        <w:rPr>
          <w:rFonts w:ascii="Arial" w:hAnsi="Arial"/>
          <w:color w:val="1C1C1C"/>
          <w:sz w:val="20"/>
          <w:szCs w:val="20"/>
          <w:u w:color="1C1C1C"/>
        </w:rPr>
        <w:t>Gravity</w:t>
      </w:r>
      <w:proofErr w:type="spellEnd"/>
      <w:r>
        <w:rPr>
          <w:rFonts w:ascii="Arial" w:hAnsi="Arial"/>
          <w:color w:val="1C1C1C"/>
          <w:sz w:val="20"/>
          <w:szCs w:val="20"/>
          <w:u w:color="1C1C1C"/>
        </w:rPr>
        <w:t xml:space="preserve"> oraz wyróżnienia w Konkursie Głównym i Konkursie Polskim. Otrzymał także nagrody Grand Prix w Locarno i Biarritz, nagrodę MDR </w:t>
      </w:r>
      <w:proofErr w:type="spellStart"/>
      <w:r>
        <w:rPr>
          <w:rFonts w:ascii="Arial" w:hAnsi="Arial"/>
          <w:color w:val="1C1C1C"/>
          <w:sz w:val="20"/>
          <w:szCs w:val="20"/>
          <w:u w:color="1C1C1C"/>
        </w:rPr>
        <w:t>Award</w:t>
      </w:r>
      <w:proofErr w:type="spellEnd"/>
      <w:r>
        <w:rPr>
          <w:rFonts w:ascii="Arial" w:hAnsi="Arial"/>
          <w:color w:val="1C1C1C"/>
          <w:sz w:val="20"/>
          <w:szCs w:val="20"/>
          <w:u w:color="1C1C1C"/>
        </w:rPr>
        <w:t xml:space="preserve"> na festiwalu DOK </w:t>
      </w:r>
      <w:proofErr w:type="spellStart"/>
      <w:r>
        <w:rPr>
          <w:rFonts w:ascii="Arial" w:hAnsi="Arial"/>
          <w:color w:val="1C1C1C"/>
          <w:sz w:val="20"/>
          <w:szCs w:val="20"/>
          <w:u w:color="1C1C1C"/>
        </w:rPr>
        <w:t>Leipzig</w:t>
      </w:r>
      <w:proofErr w:type="spellEnd"/>
      <w:r>
        <w:rPr>
          <w:rFonts w:ascii="Arial" w:hAnsi="Arial"/>
          <w:color w:val="1C1C1C"/>
          <w:sz w:val="20"/>
          <w:szCs w:val="20"/>
          <w:u w:color="1C1C1C"/>
        </w:rPr>
        <w:t xml:space="preserve"> oraz trzy nominacje do Polskich </w:t>
      </w:r>
      <w:proofErr w:type="spellStart"/>
      <w:r>
        <w:rPr>
          <w:rFonts w:ascii="Arial" w:hAnsi="Arial"/>
          <w:color w:val="1C1C1C"/>
          <w:sz w:val="20"/>
          <w:szCs w:val="20"/>
          <w:u w:color="1C1C1C"/>
        </w:rPr>
        <w:t>Nagr</w:t>
      </w:r>
      <w:proofErr w:type="spellEnd"/>
      <w:r>
        <w:rPr>
          <w:rFonts w:ascii="Arial" w:hAnsi="Arial"/>
          <w:color w:val="1C1C1C"/>
          <w:sz w:val="20"/>
          <w:szCs w:val="20"/>
          <w:u w:color="1C1C1C"/>
          <w:lang w:val="es-ES_tradnl"/>
        </w:rPr>
        <w:t>ó</w:t>
      </w:r>
      <w:r>
        <w:rPr>
          <w:rFonts w:ascii="Arial" w:hAnsi="Arial"/>
          <w:color w:val="1C1C1C"/>
          <w:sz w:val="20"/>
          <w:szCs w:val="20"/>
          <w:u w:color="1C1C1C"/>
        </w:rPr>
        <w:t>d Filmowych ORŁ</w:t>
      </w:r>
      <w:r>
        <w:rPr>
          <w:rFonts w:ascii="Arial" w:hAnsi="Arial"/>
          <w:color w:val="1C1C1C"/>
          <w:sz w:val="20"/>
          <w:szCs w:val="20"/>
          <w:u w:color="1C1C1C"/>
          <w:lang w:val="en-US"/>
        </w:rPr>
        <w:t>Y.</w:t>
      </w:r>
    </w:p>
    <w:p w14:paraId="0BEC622A" w14:textId="7B6E202B" w:rsidR="007B2801" w:rsidRDefault="00A31F4A">
      <w:pPr>
        <w:spacing w:before="120" w:line="360" w:lineRule="auto"/>
        <w:jc w:val="both"/>
        <w:rPr>
          <w:rFonts w:ascii="Arial" w:eastAsia="Arial" w:hAnsi="Arial" w:cs="Arial"/>
          <w:color w:val="1C1C1C"/>
          <w:sz w:val="20"/>
          <w:szCs w:val="20"/>
          <w:u w:color="1C1C1C"/>
        </w:rPr>
      </w:pPr>
      <w:r>
        <w:rPr>
          <w:rFonts w:ascii="Arial" w:hAnsi="Arial"/>
          <w:i/>
          <w:iCs/>
          <w:color w:val="1C1C1C"/>
          <w:sz w:val="20"/>
          <w:szCs w:val="20"/>
          <w:u w:color="1C1C1C"/>
        </w:rPr>
        <w:t>Przeżyć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</w:t>
      </w:r>
      <w:proofErr w:type="spellStart"/>
      <w:r>
        <w:rPr>
          <w:rFonts w:ascii="Arial" w:hAnsi="Arial"/>
          <w:color w:val="1C1C1C"/>
          <w:sz w:val="20"/>
          <w:szCs w:val="20"/>
          <w:u w:color="1C1C1C"/>
        </w:rPr>
        <w:t>Jonasa</w:t>
      </w:r>
      <w:proofErr w:type="spellEnd"/>
      <w:r>
        <w:rPr>
          <w:rFonts w:ascii="Arial" w:hAnsi="Arial"/>
          <w:color w:val="1C1C1C"/>
          <w:sz w:val="20"/>
          <w:szCs w:val="20"/>
          <w:u w:color="1C1C1C"/>
        </w:rPr>
        <w:t xml:space="preserve"> </w:t>
      </w:r>
      <w:proofErr w:type="spellStart"/>
      <w:r>
        <w:rPr>
          <w:rFonts w:ascii="Arial" w:hAnsi="Arial"/>
          <w:color w:val="1C1C1C"/>
          <w:sz w:val="20"/>
          <w:szCs w:val="20"/>
          <w:u w:color="1C1C1C"/>
        </w:rPr>
        <w:t>Pohera</w:t>
      </w:r>
      <w:proofErr w:type="spellEnd"/>
      <w:r>
        <w:rPr>
          <w:rFonts w:ascii="Arial" w:hAnsi="Arial"/>
          <w:color w:val="1C1C1C"/>
          <w:sz w:val="20"/>
          <w:szCs w:val="20"/>
          <w:u w:color="1C1C1C"/>
        </w:rPr>
        <w:t xml:space="preserve"> Rasmussena to kolejny mocny punkt repertuaru Kina Syrena. Film ma na swoim koncie szereg prestiżowych </w:t>
      </w:r>
      <w:r w:rsidR="00FD77E4">
        <w:rPr>
          <w:rFonts w:ascii="Arial" w:hAnsi="Arial"/>
          <w:color w:val="1C1C1C"/>
          <w:sz w:val="20"/>
          <w:szCs w:val="20"/>
          <w:u w:color="1C1C1C"/>
        </w:rPr>
        <w:t>nagród</w:t>
      </w:r>
      <w:r>
        <w:rPr>
          <w:rFonts w:ascii="Arial" w:hAnsi="Arial"/>
          <w:color w:val="1C1C1C"/>
          <w:sz w:val="20"/>
          <w:szCs w:val="20"/>
          <w:u w:color="1C1C1C"/>
        </w:rPr>
        <w:t>, podbił serca widz</w:t>
      </w:r>
      <w:r>
        <w:rPr>
          <w:rFonts w:ascii="Arial" w:hAnsi="Arial"/>
          <w:color w:val="1C1C1C"/>
          <w:sz w:val="20"/>
          <w:szCs w:val="20"/>
          <w:u w:color="1C1C1C"/>
          <w:lang w:val="es-ES_tradnl"/>
        </w:rPr>
        <w:t>ó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w na całym świecie i zdobył trzy nominacje do Oscara. Film w animowanej formie przedstawia historię Amina, </w:t>
      </w:r>
      <w:r w:rsidR="00FD77E4">
        <w:rPr>
          <w:rFonts w:ascii="Arial" w:hAnsi="Arial"/>
          <w:color w:val="1C1C1C"/>
          <w:sz w:val="20"/>
          <w:szCs w:val="20"/>
          <w:u w:color="1C1C1C"/>
        </w:rPr>
        <w:t>który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jako nastolatek musiał opuścić rodzinny Afganistan. Jego opowieść stanowi poruszający obraz losu uciekającej przed wojną jednostki i zwraca uwagę, jak </w:t>
      </w:r>
      <w:r w:rsidR="00FD77E4">
        <w:rPr>
          <w:rFonts w:ascii="Arial" w:hAnsi="Arial"/>
          <w:color w:val="1C1C1C"/>
          <w:sz w:val="20"/>
          <w:szCs w:val="20"/>
          <w:u w:color="1C1C1C"/>
        </w:rPr>
        <w:t>złożone</w:t>
      </w:r>
      <w:r>
        <w:rPr>
          <w:rFonts w:ascii="Arial" w:hAnsi="Arial"/>
          <w:color w:val="1C1C1C"/>
          <w:sz w:val="20"/>
          <w:szCs w:val="20"/>
          <w:u w:color="1C1C1C"/>
          <w:lang w:val="it-IT"/>
        </w:rPr>
        <w:t xml:space="preserve"> i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 długotrwałe skutki pociąga za sobą doświadczenie przymusowej migracji. </w:t>
      </w:r>
      <w:r>
        <w:rPr>
          <w:rFonts w:ascii="Arial" w:hAnsi="Arial"/>
          <w:i/>
          <w:iCs/>
          <w:color w:val="1C1C1C"/>
          <w:sz w:val="20"/>
          <w:szCs w:val="20"/>
          <w:u w:color="1C1C1C"/>
        </w:rPr>
        <w:t>Przeżyć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pokazywany był premierowo w Polsce podczas 18. MDAG, na </w:t>
      </w:r>
      <w:r w:rsidR="00FD77E4">
        <w:rPr>
          <w:rFonts w:ascii="Arial" w:hAnsi="Arial"/>
          <w:color w:val="1C1C1C"/>
          <w:sz w:val="20"/>
          <w:szCs w:val="20"/>
          <w:u w:color="1C1C1C"/>
        </w:rPr>
        <w:t>którym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zdobył cztery nagrody, w tym Grand Prix – Nagrodę Banku Millennium. Teraz trafia do szerokiej dystrybucji – </w:t>
      </w:r>
      <w:r w:rsidR="00FD77E4">
        <w:rPr>
          <w:rFonts w:ascii="Arial" w:hAnsi="Arial"/>
          <w:color w:val="1C1C1C"/>
          <w:sz w:val="20"/>
          <w:szCs w:val="20"/>
          <w:u w:color="1C1C1C"/>
        </w:rPr>
        <w:t>również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do Kina Syrena.</w:t>
      </w:r>
    </w:p>
    <w:p w14:paraId="067EA34D" w14:textId="4952456B" w:rsidR="007B2801" w:rsidRDefault="00A31F4A">
      <w:pPr>
        <w:spacing w:before="120" w:line="360" w:lineRule="auto"/>
        <w:jc w:val="both"/>
        <w:rPr>
          <w:rFonts w:ascii="Arial" w:eastAsia="Arial" w:hAnsi="Arial" w:cs="Arial"/>
          <w:color w:val="1C1C1C"/>
          <w:sz w:val="20"/>
          <w:szCs w:val="20"/>
          <w:u w:color="1C1C1C"/>
        </w:rPr>
      </w:pPr>
      <w:r>
        <w:rPr>
          <w:rFonts w:ascii="Arial" w:hAnsi="Arial"/>
          <w:color w:val="1C1C1C"/>
          <w:sz w:val="20"/>
          <w:szCs w:val="20"/>
          <w:u w:color="1C1C1C"/>
        </w:rPr>
        <w:t>Program filmowy Kina Syrena stanowi</w:t>
      </w:r>
      <w:r w:rsidR="007A00F7">
        <w:rPr>
          <w:rFonts w:ascii="Arial" w:hAnsi="Arial"/>
          <w:color w:val="1C1C1C"/>
          <w:sz w:val="20"/>
          <w:szCs w:val="20"/>
          <w:u w:color="1C1C1C"/>
        </w:rPr>
        <w:t>ć będzie także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uzupełnienie programu wystaw Muzeum Warszawy. W</w:t>
      </w:r>
      <w:r w:rsidR="007A00F7">
        <w:rPr>
          <w:rFonts w:ascii="Arial" w:hAnsi="Arial"/>
          <w:color w:val="1C1C1C"/>
          <w:sz w:val="20"/>
          <w:szCs w:val="20"/>
          <w:u w:color="1C1C1C"/>
        </w:rPr>
        <w:t> 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kwietniu pokazy filmu </w:t>
      </w:r>
      <w:r>
        <w:rPr>
          <w:rFonts w:ascii="Arial" w:hAnsi="Arial"/>
          <w:i/>
          <w:iCs/>
          <w:color w:val="1C1C1C"/>
          <w:sz w:val="20"/>
          <w:szCs w:val="20"/>
          <w:u w:color="1C1C1C"/>
        </w:rPr>
        <w:t>Marzycielki miast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Josepha </w:t>
      </w:r>
      <w:proofErr w:type="spellStart"/>
      <w:r>
        <w:rPr>
          <w:rFonts w:ascii="Arial" w:hAnsi="Arial"/>
          <w:color w:val="1C1C1C"/>
          <w:sz w:val="20"/>
          <w:szCs w:val="20"/>
          <w:u w:color="1C1C1C"/>
        </w:rPr>
        <w:t>Hillela</w:t>
      </w:r>
      <w:proofErr w:type="spellEnd"/>
      <w:r>
        <w:rPr>
          <w:rFonts w:ascii="Arial" w:hAnsi="Arial"/>
          <w:color w:val="1C1C1C"/>
          <w:sz w:val="20"/>
          <w:szCs w:val="20"/>
          <w:u w:color="1C1C1C"/>
        </w:rPr>
        <w:t xml:space="preserve">, o kobietach-pionierkach, </w:t>
      </w:r>
      <w:r w:rsidR="00FD77E4">
        <w:rPr>
          <w:rFonts w:ascii="Arial" w:hAnsi="Arial"/>
          <w:color w:val="1C1C1C"/>
          <w:sz w:val="20"/>
          <w:szCs w:val="20"/>
          <w:u w:color="1C1C1C"/>
        </w:rPr>
        <w:t>które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kształtował</w:t>
      </w:r>
      <w:r>
        <w:rPr>
          <w:rFonts w:ascii="Arial" w:hAnsi="Arial"/>
          <w:color w:val="1C1C1C"/>
          <w:sz w:val="20"/>
          <w:szCs w:val="20"/>
          <w:u w:color="1C1C1C"/>
          <w:lang w:val="en-US"/>
        </w:rPr>
        <w:t xml:space="preserve">y </w:t>
      </w:r>
      <w:proofErr w:type="spellStart"/>
      <w:r w:rsidR="00FD77E4">
        <w:rPr>
          <w:rFonts w:ascii="Arial" w:hAnsi="Arial"/>
          <w:color w:val="1C1C1C"/>
          <w:sz w:val="20"/>
          <w:szCs w:val="20"/>
          <w:u w:color="1C1C1C"/>
          <w:lang w:val="en-US"/>
        </w:rPr>
        <w:t>myślenie</w:t>
      </w:r>
      <w:proofErr w:type="spellEnd"/>
      <w:r>
        <w:rPr>
          <w:rFonts w:ascii="Arial" w:hAnsi="Arial"/>
          <w:color w:val="1C1C1C"/>
          <w:sz w:val="20"/>
          <w:szCs w:val="20"/>
          <w:u w:color="1C1C1C"/>
        </w:rPr>
        <w:t xml:space="preserve"> o współczesnej urbanistyce, będą towarzyszyły wystawie </w:t>
      </w:r>
      <w:r>
        <w:rPr>
          <w:rFonts w:ascii="Arial" w:hAnsi="Arial"/>
          <w:i/>
          <w:iCs/>
          <w:color w:val="1C1C1C"/>
          <w:sz w:val="20"/>
          <w:szCs w:val="20"/>
          <w:u w:color="1C1C1C"/>
        </w:rPr>
        <w:t>Gildia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Olgi Micińskiej, opowieści o jeszcze nieistniejącej gildii stolarek i ciesielek, </w:t>
      </w:r>
      <w:r w:rsidR="00FD77E4">
        <w:rPr>
          <w:rFonts w:ascii="Arial" w:hAnsi="Arial"/>
          <w:color w:val="1C1C1C"/>
          <w:sz w:val="20"/>
          <w:szCs w:val="20"/>
          <w:u w:color="1C1C1C"/>
        </w:rPr>
        <w:t>którą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można oglądać w Galerii Rynek 30. Hity MDAG skupione na temacie ekologii i szacunku dla ziemi: </w:t>
      </w:r>
      <w:r>
        <w:rPr>
          <w:rFonts w:ascii="Arial" w:hAnsi="Arial"/>
          <w:i/>
          <w:iCs/>
          <w:color w:val="1C1C1C"/>
          <w:sz w:val="20"/>
          <w:szCs w:val="20"/>
          <w:u w:color="1C1C1C"/>
        </w:rPr>
        <w:t>Jestem Greta</w:t>
      </w:r>
      <w:r>
        <w:rPr>
          <w:rFonts w:ascii="Arial" w:hAnsi="Arial"/>
          <w:color w:val="1C1C1C"/>
          <w:sz w:val="20"/>
          <w:szCs w:val="20"/>
          <w:u w:color="1C1C1C"/>
          <w:lang w:val="en-US"/>
        </w:rPr>
        <w:t xml:space="preserve"> </w:t>
      </w:r>
      <w:proofErr w:type="spellStart"/>
      <w:r>
        <w:rPr>
          <w:rFonts w:ascii="Arial" w:hAnsi="Arial"/>
          <w:color w:val="1C1C1C"/>
          <w:sz w:val="20"/>
          <w:szCs w:val="20"/>
          <w:u w:color="1C1C1C"/>
          <w:lang w:val="en-US"/>
        </w:rPr>
        <w:t>Nathana</w:t>
      </w:r>
      <w:proofErr w:type="spellEnd"/>
      <w:r>
        <w:rPr>
          <w:rFonts w:ascii="Arial" w:hAnsi="Arial"/>
          <w:color w:val="1C1C1C"/>
          <w:sz w:val="20"/>
          <w:szCs w:val="20"/>
          <w:u w:color="1C1C1C"/>
          <w:lang w:val="en-US"/>
        </w:rPr>
        <w:t xml:space="preserve"> </w:t>
      </w:r>
      <w:proofErr w:type="spellStart"/>
      <w:r>
        <w:rPr>
          <w:rFonts w:ascii="Arial" w:hAnsi="Arial"/>
          <w:color w:val="1C1C1C"/>
          <w:sz w:val="20"/>
          <w:szCs w:val="20"/>
          <w:u w:color="1C1C1C"/>
          <w:lang w:val="en-US"/>
        </w:rPr>
        <w:t>Grossmana</w:t>
      </w:r>
      <w:proofErr w:type="spellEnd"/>
      <w:r>
        <w:rPr>
          <w:rFonts w:ascii="Arial" w:hAnsi="Arial"/>
          <w:color w:val="1C1C1C"/>
          <w:sz w:val="20"/>
          <w:szCs w:val="20"/>
          <w:u w:color="1C1C1C"/>
          <w:lang w:val="en-US"/>
        </w:rPr>
        <w:t xml:space="preserve">; </w:t>
      </w:r>
      <w:r>
        <w:rPr>
          <w:rFonts w:ascii="Arial" w:hAnsi="Arial"/>
          <w:i/>
          <w:iCs/>
          <w:color w:val="1C1C1C"/>
          <w:sz w:val="20"/>
          <w:szCs w:val="20"/>
          <w:u w:color="1C1C1C"/>
        </w:rPr>
        <w:t>Człowiek delfin</w:t>
      </w:r>
      <w:r>
        <w:rPr>
          <w:rFonts w:ascii="Arial" w:hAnsi="Arial"/>
          <w:color w:val="1C1C1C"/>
          <w:sz w:val="20"/>
          <w:szCs w:val="20"/>
          <w:u w:color="1C1C1C"/>
          <w:lang w:val="it-IT"/>
        </w:rPr>
        <w:t xml:space="preserve"> Lefterisa Charitosa i</w:t>
      </w:r>
      <w:r>
        <w:rPr>
          <w:rFonts w:ascii="Arial" w:hAnsi="Arial"/>
          <w:color w:val="1C1C1C"/>
          <w:sz w:val="20"/>
          <w:szCs w:val="20"/>
          <w:u w:color="1C1C1C"/>
        </w:rPr>
        <w:t> </w:t>
      </w:r>
      <w:r>
        <w:rPr>
          <w:rFonts w:ascii="Arial" w:hAnsi="Arial"/>
          <w:i/>
          <w:iCs/>
          <w:color w:val="1C1C1C"/>
          <w:sz w:val="20"/>
          <w:szCs w:val="20"/>
          <w:u w:color="1C1C1C"/>
        </w:rPr>
        <w:t>Genesis 2.0</w:t>
      </w:r>
      <w:r>
        <w:rPr>
          <w:rFonts w:ascii="Arial" w:hAnsi="Arial"/>
          <w:color w:val="1C1C1C"/>
          <w:sz w:val="20"/>
          <w:szCs w:val="20"/>
          <w:u w:color="1C1C1C"/>
          <w:lang w:val="pt-PT"/>
        </w:rPr>
        <w:t xml:space="preserve"> Christiana Freia i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 Maxima </w:t>
      </w:r>
      <w:proofErr w:type="spellStart"/>
      <w:r>
        <w:rPr>
          <w:rFonts w:ascii="Arial" w:hAnsi="Arial"/>
          <w:color w:val="1C1C1C"/>
          <w:sz w:val="20"/>
          <w:szCs w:val="20"/>
          <w:u w:color="1C1C1C"/>
        </w:rPr>
        <w:t>Arbugaeva</w:t>
      </w:r>
      <w:proofErr w:type="spellEnd"/>
      <w:r>
        <w:rPr>
          <w:rFonts w:ascii="Arial" w:hAnsi="Arial"/>
          <w:color w:val="1C1C1C"/>
          <w:sz w:val="20"/>
          <w:szCs w:val="20"/>
          <w:u w:color="1C1C1C"/>
        </w:rPr>
        <w:t xml:space="preserve"> pojawią się w kontekście wystawy </w:t>
      </w:r>
      <w:r>
        <w:rPr>
          <w:rFonts w:ascii="Arial" w:hAnsi="Arial"/>
          <w:i/>
          <w:iCs/>
          <w:color w:val="1C1C1C"/>
          <w:sz w:val="20"/>
          <w:szCs w:val="20"/>
          <w:u w:color="1C1C1C"/>
        </w:rPr>
        <w:t>Niech płyną! Inne rzeki Warszawy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, </w:t>
      </w:r>
      <w:r w:rsidR="00FD77E4">
        <w:rPr>
          <w:rFonts w:ascii="Arial" w:hAnsi="Arial"/>
          <w:color w:val="1C1C1C"/>
          <w:sz w:val="20"/>
          <w:szCs w:val="20"/>
          <w:u w:color="1C1C1C"/>
        </w:rPr>
        <w:t>którą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można zobaczyć w Muzeum Woli do 29 maja.</w:t>
      </w:r>
    </w:p>
    <w:p w14:paraId="434B83BC" w14:textId="19710EAB" w:rsidR="007B2801" w:rsidRDefault="00A31F4A">
      <w:pPr>
        <w:spacing w:before="120" w:line="360" w:lineRule="auto"/>
        <w:jc w:val="both"/>
        <w:rPr>
          <w:rFonts w:ascii="Arial" w:eastAsia="Arial" w:hAnsi="Arial" w:cs="Arial"/>
          <w:color w:val="1C1C1C"/>
          <w:sz w:val="20"/>
          <w:szCs w:val="20"/>
          <w:u w:color="1C1C1C"/>
        </w:rPr>
      </w:pPr>
      <w:r>
        <w:rPr>
          <w:rFonts w:ascii="Arial" w:hAnsi="Arial"/>
          <w:color w:val="1C1C1C"/>
          <w:sz w:val="20"/>
          <w:szCs w:val="20"/>
          <w:u w:color="1C1C1C"/>
        </w:rPr>
        <w:t xml:space="preserve">Filmy o współczesnych obliczach mody: </w:t>
      </w:r>
      <w:r>
        <w:rPr>
          <w:rFonts w:ascii="Arial" w:hAnsi="Arial"/>
          <w:i/>
          <w:iCs/>
          <w:color w:val="1C1C1C"/>
          <w:sz w:val="20"/>
          <w:szCs w:val="20"/>
          <w:u w:color="1C1C1C"/>
        </w:rPr>
        <w:t>Grubaski na front</w:t>
      </w:r>
      <w:r>
        <w:rPr>
          <w:rFonts w:ascii="Arial" w:hAnsi="Arial"/>
          <w:color w:val="1C1C1C"/>
          <w:sz w:val="20"/>
          <w:szCs w:val="20"/>
          <w:u w:color="1C1C1C"/>
          <w:lang w:val="da-DK"/>
        </w:rPr>
        <w:t xml:space="preserve"> Louise Unmack Kjeldsen i Louise Detlefsen oraz </w:t>
      </w:r>
      <w:r>
        <w:rPr>
          <w:rFonts w:ascii="Arial" w:hAnsi="Arial"/>
          <w:i/>
          <w:iCs/>
          <w:color w:val="1C1C1C"/>
          <w:sz w:val="20"/>
          <w:szCs w:val="20"/>
          <w:u w:color="1C1C1C"/>
        </w:rPr>
        <w:t xml:space="preserve">Jean Paul </w:t>
      </w:r>
      <w:proofErr w:type="spellStart"/>
      <w:r>
        <w:rPr>
          <w:rFonts w:ascii="Arial" w:hAnsi="Arial"/>
          <w:i/>
          <w:iCs/>
          <w:color w:val="1C1C1C"/>
          <w:sz w:val="20"/>
          <w:szCs w:val="20"/>
          <w:u w:color="1C1C1C"/>
        </w:rPr>
        <w:t>Gaultier</w:t>
      </w:r>
      <w:proofErr w:type="spellEnd"/>
      <w:r>
        <w:rPr>
          <w:rFonts w:ascii="Arial" w:hAnsi="Arial"/>
          <w:i/>
          <w:iCs/>
          <w:color w:val="1C1C1C"/>
          <w:sz w:val="20"/>
          <w:szCs w:val="20"/>
          <w:u w:color="1C1C1C"/>
        </w:rPr>
        <w:t>. Szyk i krzyk</w:t>
      </w:r>
      <w:r>
        <w:rPr>
          <w:rFonts w:ascii="Arial" w:hAnsi="Arial"/>
          <w:color w:val="1C1C1C"/>
          <w:sz w:val="20"/>
          <w:szCs w:val="20"/>
          <w:u w:color="1C1C1C"/>
          <w:lang w:val="fr-FR"/>
        </w:rPr>
        <w:t xml:space="preserve"> Yanna L</w:t>
      </w:r>
      <w:r>
        <w:rPr>
          <w:rFonts w:ascii="Arial" w:hAnsi="Arial"/>
          <w:color w:val="1C1C1C"/>
          <w:sz w:val="20"/>
          <w:szCs w:val="20"/>
          <w:u w:color="1C1C1C"/>
          <w:rtl/>
        </w:rPr>
        <w:t>’</w:t>
      </w:r>
      <w:r>
        <w:rPr>
          <w:rFonts w:ascii="Arial" w:hAnsi="Arial"/>
          <w:color w:val="1C1C1C"/>
          <w:sz w:val="20"/>
          <w:szCs w:val="20"/>
          <w:u w:color="1C1C1C"/>
        </w:rPr>
        <w:t>H</w:t>
      </w:r>
      <w:r>
        <w:rPr>
          <w:rFonts w:ascii="Arial" w:hAnsi="Arial"/>
          <w:color w:val="1C1C1C"/>
          <w:sz w:val="20"/>
          <w:szCs w:val="20"/>
          <w:u w:color="1C1C1C"/>
          <w:lang w:val="fr-FR"/>
        </w:rPr>
        <w:t>é</w:t>
      </w:r>
      <w:proofErr w:type="spellStart"/>
      <w:r>
        <w:rPr>
          <w:rFonts w:ascii="Arial" w:hAnsi="Arial"/>
          <w:color w:val="1C1C1C"/>
          <w:sz w:val="20"/>
          <w:szCs w:val="20"/>
          <w:u w:color="1C1C1C"/>
        </w:rPr>
        <w:t>noreta</w:t>
      </w:r>
      <w:proofErr w:type="spellEnd"/>
      <w:r>
        <w:rPr>
          <w:rFonts w:ascii="Arial" w:hAnsi="Arial"/>
          <w:color w:val="1C1C1C"/>
          <w:sz w:val="20"/>
          <w:szCs w:val="20"/>
          <w:u w:color="1C1C1C"/>
        </w:rPr>
        <w:t xml:space="preserve"> zaprezentowane zostaną jako kontekst wystawy </w:t>
      </w:r>
      <w:r>
        <w:rPr>
          <w:rFonts w:ascii="Arial" w:hAnsi="Arial"/>
          <w:i/>
          <w:iCs/>
          <w:color w:val="1C1C1C"/>
          <w:sz w:val="20"/>
          <w:szCs w:val="20"/>
          <w:u w:color="1C1C1C"/>
        </w:rPr>
        <w:t>Grażyna Hase. Zawsze w modzie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– prezentacji </w:t>
      </w:r>
      <w:r w:rsidR="00FD77E4">
        <w:rPr>
          <w:rFonts w:ascii="Arial" w:hAnsi="Arial"/>
          <w:color w:val="1C1C1C"/>
          <w:sz w:val="20"/>
          <w:szCs w:val="20"/>
          <w:u w:color="1C1C1C"/>
        </w:rPr>
        <w:t>twórczości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modelki, projektantki mody, właścicielki galerii sztuki, warszawianki, </w:t>
      </w:r>
      <w:r w:rsidR="00FD77E4">
        <w:rPr>
          <w:rFonts w:ascii="Arial" w:hAnsi="Arial"/>
          <w:color w:val="1C1C1C"/>
          <w:sz w:val="20"/>
          <w:szCs w:val="20"/>
          <w:u w:color="1C1C1C"/>
        </w:rPr>
        <w:t>która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współtworzy życie artystyczne i towarzyskie stolicy. Wystawa otwiera się 28 kwietnia.</w:t>
      </w:r>
    </w:p>
    <w:p w14:paraId="43099711" w14:textId="4D0EACEF" w:rsidR="007B2801" w:rsidRDefault="00A31F4A">
      <w:pPr>
        <w:spacing w:before="120" w:line="360" w:lineRule="auto"/>
        <w:jc w:val="both"/>
        <w:rPr>
          <w:rFonts w:ascii="Arial" w:eastAsia="Arial" w:hAnsi="Arial" w:cs="Arial"/>
          <w:color w:val="1C1C1C"/>
          <w:sz w:val="20"/>
          <w:szCs w:val="20"/>
          <w:u w:color="1C1C1C"/>
        </w:rPr>
      </w:pPr>
      <w:r>
        <w:rPr>
          <w:rFonts w:ascii="Arial" w:hAnsi="Arial"/>
          <w:color w:val="1C1C1C"/>
          <w:sz w:val="20"/>
          <w:szCs w:val="20"/>
          <w:u w:color="1C1C1C"/>
        </w:rPr>
        <w:t xml:space="preserve">W programie Kina Syrena Muzeum Warszawy w kwietniu zaprezentowane zostaną najpopularniejsze tytuły poprzedniej edycji Festiwalu Filmowego Millennium </w:t>
      </w:r>
      <w:proofErr w:type="spellStart"/>
      <w:r>
        <w:rPr>
          <w:rFonts w:ascii="Arial" w:hAnsi="Arial"/>
          <w:color w:val="1C1C1C"/>
          <w:sz w:val="20"/>
          <w:szCs w:val="20"/>
          <w:u w:color="1C1C1C"/>
        </w:rPr>
        <w:t>Docs</w:t>
      </w:r>
      <w:proofErr w:type="spellEnd"/>
      <w:r>
        <w:rPr>
          <w:rFonts w:ascii="Arial" w:hAnsi="Arial"/>
          <w:color w:val="1C1C1C"/>
          <w:sz w:val="20"/>
          <w:szCs w:val="20"/>
          <w:u w:color="1C1C1C"/>
        </w:rPr>
        <w:t xml:space="preserve"> </w:t>
      </w:r>
      <w:proofErr w:type="spellStart"/>
      <w:r>
        <w:rPr>
          <w:rFonts w:ascii="Arial" w:hAnsi="Arial"/>
          <w:color w:val="1C1C1C"/>
          <w:sz w:val="20"/>
          <w:szCs w:val="20"/>
          <w:u w:color="1C1C1C"/>
        </w:rPr>
        <w:t>Against</w:t>
      </w:r>
      <w:proofErr w:type="spellEnd"/>
      <w:r>
        <w:rPr>
          <w:rFonts w:ascii="Arial" w:hAnsi="Arial"/>
          <w:color w:val="1C1C1C"/>
          <w:sz w:val="20"/>
          <w:szCs w:val="20"/>
          <w:u w:color="1C1C1C"/>
        </w:rPr>
        <w:t xml:space="preserve"> </w:t>
      </w:r>
      <w:proofErr w:type="spellStart"/>
      <w:r>
        <w:rPr>
          <w:rFonts w:ascii="Arial" w:hAnsi="Arial"/>
          <w:color w:val="1C1C1C"/>
          <w:sz w:val="20"/>
          <w:szCs w:val="20"/>
          <w:u w:color="1C1C1C"/>
        </w:rPr>
        <w:t>Gravity</w:t>
      </w:r>
      <w:proofErr w:type="spellEnd"/>
      <w:r>
        <w:rPr>
          <w:rFonts w:ascii="Arial" w:hAnsi="Arial"/>
          <w:color w:val="1C1C1C"/>
          <w:sz w:val="20"/>
          <w:szCs w:val="20"/>
          <w:u w:color="1C1C1C"/>
        </w:rPr>
        <w:t xml:space="preserve"> – tuż przed tegoroczną 19. edycją festiwalu, świętem kina dokumentalnego, </w:t>
      </w:r>
      <w:r w:rsidR="00FD77E4">
        <w:rPr>
          <w:rFonts w:ascii="Arial" w:hAnsi="Arial"/>
          <w:color w:val="1C1C1C"/>
          <w:sz w:val="20"/>
          <w:szCs w:val="20"/>
          <w:u w:color="1C1C1C"/>
        </w:rPr>
        <w:t>które</w:t>
      </w:r>
      <w:r>
        <w:rPr>
          <w:rFonts w:ascii="Arial" w:hAnsi="Arial"/>
          <w:color w:val="1C1C1C"/>
          <w:sz w:val="20"/>
          <w:szCs w:val="20"/>
          <w:u w:color="1C1C1C"/>
        </w:rPr>
        <w:t xml:space="preserve"> w Warszawie odbędzie się w dniach 13-22 maja.</w:t>
      </w:r>
    </w:p>
    <w:p w14:paraId="61F543DC" w14:textId="77777777" w:rsidR="007B2801" w:rsidRDefault="007B2801">
      <w:pPr>
        <w:spacing w:before="120" w:line="360" w:lineRule="auto"/>
        <w:jc w:val="both"/>
        <w:rPr>
          <w:rFonts w:ascii="Arial" w:eastAsia="Arial" w:hAnsi="Arial" w:cs="Arial"/>
          <w:b/>
          <w:bCs/>
          <w:color w:val="0070C0"/>
          <w:sz w:val="20"/>
          <w:szCs w:val="20"/>
          <w:u w:color="1C1C1C"/>
        </w:rPr>
      </w:pPr>
    </w:p>
    <w:p w14:paraId="19394337" w14:textId="77777777" w:rsidR="007B2801" w:rsidRDefault="007B2801">
      <w:pPr>
        <w:spacing w:before="120" w:line="360" w:lineRule="auto"/>
        <w:jc w:val="both"/>
        <w:rPr>
          <w:rFonts w:ascii="Arial" w:eastAsia="Arial" w:hAnsi="Arial" w:cs="Arial"/>
          <w:b/>
          <w:bCs/>
          <w:color w:val="0070C0"/>
          <w:sz w:val="20"/>
          <w:szCs w:val="20"/>
          <w:u w:color="1C1C1C"/>
        </w:rPr>
      </w:pPr>
    </w:p>
    <w:p w14:paraId="44D444DC" w14:textId="77777777" w:rsidR="007B2801" w:rsidRDefault="007B2801">
      <w:pPr>
        <w:spacing w:before="120" w:line="360" w:lineRule="auto"/>
        <w:jc w:val="both"/>
        <w:rPr>
          <w:rFonts w:ascii="Arial" w:eastAsia="Arial" w:hAnsi="Arial" w:cs="Arial"/>
          <w:b/>
          <w:bCs/>
          <w:color w:val="0070C0"/>
          <w:sz w:val="20"/>
          <w:szCs w:val="20"/>
          <w:u w:color="1C1C1C"/>
        </w:rPr>
      </w:pPr>
    </w:p>
    <w:p w14:paraId="1E628863" w14:textId="77777777" w:rsidR="007B2801" w:rsidRDefault="00A31F4A">
      <w:pPr>
        <w:spacing w:before="120" w:line="360" w:lineRule="auto"/>
        <w:jc w:val="both"/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0A8BBBEF" wp14:editId="2DB571CE">
            <wp:simplePos x="0" y="0"/>
            <wp:positionH relativeFrom="column">
              <wp:posOffset>3870960</wp:posOffset>
            </wp:positionH>
            <wp:positionV relativeFrom="line">
              <wp:posOffset>881380</wp:posOffset>
            </wp:positionV>
            <wp:extent cx="781050" cy="1308100"/>
            <wp:effectExtent l="0" t="0" r="0" b="0"/>
            <wp:wrapTopAndBottom distT="0" distB="0"/>
            <wp:docPr id="1073741827" name="officeArt object" descr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az 3" descr="Obraz 3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308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 wp14:anchorId="24DBA53C" wp14:editId="195EA785">
            <wp:simplePos x="0" y="0"/>
            <wp:positionH relativeFrom="column">
              <wp:posOffset>681355</wp:posOffset>
            </wp:positionH>
            <wp:positionV relativeFrom="line">
              <wp:posOffset>732790</wp:posOffset>
            </wp:positionV>
            <wp:extent cx="2400300" cy="1692275"/>
            <wp:effectExtent l="0" t="0" r="0" b="0"/>
            <wp:wrapTopAndBottom distT="0" distB="0"/>
            <wp:docPr id="1073741828" name="officeArt object" descr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braz 4" descr="Obraz 4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92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hyperlink r:id="rId8" w:history="1">
        <w:r>
          <w:rPr>
            <w:rStyle w:val="Hyperlink0"/>
          </w:rPr>
          <w:t>Repertuar Kina Syrena</w:t>
        </w:r>
      </w:hyperlink>
      <w:r>
        <w:rPr>
          <w:rFonts w:ascii="Arial" w:hAnsi="Arial"/>
          <w:b/>
          <w:bCs/>
          <w:color w:val="1C1C1C"/>
          <w:sz w:val="20"/>
          <w:szCs w:val="20"/>
          <w:u w:color="1C1C1C"/>
        </w:rPr>
        <w:t xml:space="preserve"> Muzeum Warszawy powstaje we współpracy z </w:t>
      </w:r>
      <w:hyperlink r:id="rId9" w:history="1">
        <w:r>
          <w:rPr>
            <w:rStyle w:val="Hyperlink0"/>
            <w:lang w:val="en-US"/>
          </w:rPr>
          <w:t>Against Gravity</w:t>
        </w:r>
      </w:hyperlink>
      <w:r>
        <w:rPr>
          <w:rFonts w:ascii="Arial" w:hAnsi="Arial"/>
          <w:b/>
          <w:bCs/>
          <w:color w:val="1C1C1C"/>
          <w:sz w:val="20"/>
          <w:szCs w:val="20"/>
          <w:u w:color="1C1C1C"/>
        </w:rPr>
        <w:t xml:space="preserve">. </w:t>
      </w:r>
    </w:p>
    <w:p w14:paraId="4516F6FC" w14:textId="77777777" w:rsidR="007B2801" w:rsidRDefault="007B2801">
      <w:pPr>
        <w:spacing w:before="120"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D0E0428" w14:textId="77777777" w:rsidR="007B2801" w:rsidRDefault="00A31F4A">
      <w:pPr>
        <w:spacing w:before="120"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Kino Syrena otworzy się 8 kwietnia 2022 r. pokazem </w:t>
      </w:r>
      <w:r>
        <w:rPr>
          <w:rFonts w:ascii="Arial" w:hAnsi="Arial"/>
          <w:b/>
          <w:bCs/>
          <w:i/>
          <w:iCs/>
          <w:sz w:val="20"/>
          <w:szCs w:val="20"/>
        </w:rPr>
        <w:t>Filmu balkonowego</w:t>
      </w:r>
      <w:r>
        <w:rPr>
          <w:rFonts w:ascii="Arial" w:hAnsi="Arial"/>
          <w:b/>
          <w:bCs/>
          <w:sz w:val="20"/>
          <w:szCs w:val="20"/>
        </w:rPr>
        <w:t xml:space="preserve"> o godz. 17:45 na Rynku Starego Miasta 42. Kino będzie czynne od wtorku do niedzieli. Bilety we wtorek, środę i czwartek: 16 zł normalny / 10 zł ulgowy; w piątek, sobotę, niedzielę</w:t>
      </w:r>
      <w:r>
        <w:rPr>
          <w:rFonts w:ascii="Arial" w:hAnsi="Arial"/>
          <w:b/>
          <w:bCs/>
          <w:sz w:val="20"/>
          <w:szCs w:val="20"/>
          <w:lang w:val="de-DE"/>
        </w:rPr>
        <w:t>: 18 z</w:t>
      </w:r>
      <w:r>
        <w:rPr>
          <w:rFonts w:ascii="Arial" w:hAnsi="Arial"/>
          <w:b/>
          <w:bCs/>
          <w:sz w:val="20"/>
          <w:szCs w:val="20"/>
        </w:rPr>
        <w:t>ł normalny / 14 zł ulgowy.</w:t>
      </w:r>
    </w:p>
    <w:p w14:paraId="3DC22782" w14:textId="77777777" w:rsidR="007B2801" w:rsidRDefault="007B2801">
      <w:pPr>
        <w:spacing w:before="120" w:line="360" w:lineRule="auto"/>
        <w:jc w:val="both"/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</w:pPr>
    </w:p>
    <w:p w14:paraId="5C7269CF" w14:textId="77777777" w:rsidR="007B2801" w:rsidRDefault="007B2801">
      <w:pPr>
        <w:spacing w:before="120"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2C522442" w14:textId="77777777" w:rsidR="007B2801" w:rsidRDefault="007B2801">
      <w:pPr>
        <w:spacing w:before="120" w:after="120" w:line="360" w:lineRule="auto"/>
        <w:ind w:firstLine="708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645CDB1" w14:textId="77777777" w:rsidR="007B2801" w:rsidRDefault="007B2801">
      <w:pPr>
        <w:spacing w:before="120" w:after="120" w:line="360" w:lineRule="auto"/>
        <w:jc w:val="both"/>
        <w:rPr>
          <w:rFonts w:ascii="Arial" w:eastAsia="Arial" w:hAnsi="Arial" w:cs="Arial"/>
          <w:sz w:val="28"/>
          <w:szCs w:val="28"/>
        </w:rPr>
      </w:pPr>
    </w:p>
    <w:p w14:paraId="1EF0F7B6" w14:textId="77777777" w:rsidR="007B2801" w:rsidRDefault="007B2801">
      <w:pPr>
        <w:spacing w:before="120" w:after="120" w:line="360" w:lineRule="auto"/>
        <w:jc w:val="both"/>
        <w:rPr>
          <w:rFonts w:ascii="Arial" w:eastAsia="Arial" w:hAnsi="Arial" w:cs="Arial"/>
          <w:sz w:val="28"/>
          <w:szCs w:val="28"/>
        </w:rPr>
      </w:pPr>
    </w:p>
    <w:p w14:paraId="1D5BD6FD" w14:textId="77777777" w:rsidR="007B2801" w:rsidRDefault="00A31F4A">
      <w:pPr>
        <w:spacing w:before="120" w:after="120" w:line="360" w:lineRule="auto"/>
        <w:jc w:val="both"/>
        <w:rPr>
          <w:rFonts w:ascii="Arial" w:eastAsia="Arial" w:hAnsi="Arial" w:cs="Arial"/>
          <w:sz w:val="4"/>
          <w:szCs w:val="4"/>
        </w:rPr>
      </w:pPr>
      <w:r>
        <w:rPr>
          <w:rFonts w:ascii="Arial" w:hAnsi="Arial"/>
          <w:sz w:val="18"/>
          <w:szCs w:val="18"/>
          <w:lang w:val="it-IT"/>
        </w:rPr>
        <w:t>Kontakt dla mediów:</w:t>
      </w:r>
    </w:p>
    <w:p w14:paraId="67536187" w14:textId="77777777" w:rsidR="007B2801" w:rsidRDefault="00A31F4A">
      <w:pPr>
        <w:spacing w:before="60" w:after="60" w:line="276" w:lineRule="auto"/>
        <w:jc w:val="both"/>
        <w:rPr>
          <w:rFonts w:ascii="Arial" w:eastAsia="Arial" w:hAnsi="Arial" w:cs="Arial"/>
          <w:color w:val="7F7F7F"/>
          <w:sz w:val="18"/>
          <w:szCs w:val="18"/>
          <w:u w:color="7F7F7F"/>
        </w:rPr>
      </w:pPr>
      <w:r>
        <w:rPr>
          <w:rFonts w:ascii="Arial" w:hAnsi="Arial"/>
          <w:color w:val="7F7F7F"/>
          <w:sz w:val="18"/>
          <w:szCs w:val="18"/>
          <w:u w:color="7F7F7F"/>
        </w:rPr>
        <w:t>Aleksandra Migacz</w:t>
      </w:r>
    </w:p>
    <w:p w14:paraId="04D16C09" w14:textId="77777777" w:rsidR="007B2801" w:rsidRDefault="00A31F4A">
      <w:pPr>
        <w:spacing w:before="60" w:after="60" w:line="276" w:lineRule="auto"/>
        <w:jc w:val="both"/>
        <w:rPr>
          <w:rFonts w:ascii="Arial" w:eastAsia="Arial" w:hAnsi="Arial" w:cs="Arial"/>
          <w:color w:val="7F7F7F"/>
          <w:sz w:val="18"/>
          <w:szCs w:val="18"/>
          <w:u w:color="7F7F7F"/>
        </w:rPr>
      </w:pPr>
      <w:r>
        <w:rPr>
          <w:rFonts w:ascii="Arial" w:hAnsi="Arial"/>
          <w:color w:val="7F7F7F"/>
          <w:sz w:val="18"/>
          <w:szCs w:val="18"/>
          <w:u w:color="7F7F7F"/>
        </w:rPr>
        <w:t>Muzeum Warszawy</w:t>
      </w:r>
    </w:p>
    <w:p w14:paraId="712A4FA3" w14:textId="77777777" w:rsidR="007B2801" w:rsidRDefault="00A31F4A">
      <w:pPr>
        <w:spacing w:before="60" w:after="60" w:line="276" w:lineRule="auto"/>
        <w:jc w:val="both"/>
        <w:rPr>
          <w:rFonts w:ascii="Arial" w:eastAsia="Arial" w:hAnsi="Arial" w:cs="Arial"/>
          <w:color w:val="7F7F7F"/>
          <w:sz w:val="18"/>
          <w:szCs w:val="18"/>
          <w:u w:color="7F7F7F"/>
        </w:rPr>
      </w:pPr>
      <w:r>
        <w:rPr>
          <w:rFonts w:ascii="Arial" w:hAnsi="Arial"/>
          <w:color w:val="7F7F7F"/>
          <w:sz w:val="18"/>
          <w:szCs w:val="18"/>
          <w:u w:color="7F7F7F"/>
        </w:rPr>
        <w:t>+48 22 277 43 45</w:t>
      </w:r>
    </w:p>
    <w:p w14:paraId="7F3E0D28" w14:textId="77777777" w:rsidR="007B2801" w:rsidRDefault="00123812">
      <w:pPr>
        <w:spacing w:before="60" w:after="60" w:line="276" w:lineRule="auto"/>
        <w:jc w:val="both"/>
      </w:pPr>
      <w:hyperlink r:id="rId10" w:history="1">
        <w:r w:rsidR="00A31F4A">
          <w:rPr>
            <w:rStyle w:val="Hyperlink1"/>
          </w:rPr>
          <w:t>aleksandra.migacz@muzeumwarszawy.pl</w:t>
        </w:r>
      </w:hyperlink>
    </w:p>
    <w:sectPr w:rsidR="007B2801">
      <w:headerReference w:type="default" r:id="rId11"/>
      <w:footerReference w:type="default" r:id="rId12"/>
      <w:pgSz w:w="11900" w:h="16840"/>
      <w:pgMar w:top="1417" w:right="1268" w:bottom="1417" w:left="1134" w:header="709" w:footer="25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0598" w14:textId="77777777" w:rsidR="00123812" w:rsidRDefault="00123812">
      <w:r>
        <w:separator/>
      </w:r>
    </w:p>
  </w:endnote>
  <w:endnote w:type="continuationSeparator" w:id="0">
    <w:p w14:paraId="1F5B0209" w14:textId="77777777" w:rsidR="00123812" w:rsidRDefault="0012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32CA9" w14:textId="77777777" w:rsidR="007B2801" w:rsidRDefault="00A31F4A">
    <w:pPr>
      <w:tabs>
        <w:tab w:val="center" w:pos="4536"/>
        <w:tab w:val="right" w:pos="9000"/>
        <w:tab w:val="right" w:pos="9072"/>
      </w:tabs>
      <w:spacing w:line="360" w:lineRule="auto"/>
    </w:pPr>
    <w:r>
      <w:rPr>
        <w:rStyle w:val="BrakA"/>
        <w:noProof/>
      </w:rPr>
      <w:drawing>
        <wp:inline distT="0" distB="0" distL="0" distR="0" wp14:anchorId="4297F4F3" wp14:editId="5A9CF83A">
          <wp:extent cx="516891" cy="45720"/>
          <wp:effectExtent l="0" t="0" r="0" b="0"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891" cy="457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2253C1E" w14:textId="77777777" w:rsidR="007B2801" w:rsidRDefault="00A31F4A">
    <w:pPr>
      <w:tabs>
        <w:tab w:val="center" w:pos="4536"/>
        <w:tab w:val="right" w:pos="9000"/>
        <w:tab w:val="right" w:pos="9072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Muzeum Warszawy</w:t>
    </w:r>
  </w:p>
  <w:p w14:paraId="298013F5" w14:textId="77777777" w:rsidR="007B2801" w:rsidRDefault="00A31F4A">
    <w:pPr>
      <w:tabs>
        <w:tab w:val="center" w:pos="4536"/>
        <w:tab w:val="right" w:pos="9000"/>
        <w:tab w:val="right" w:pos="9072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Rynek Starego Miasta 28-42, 00-272 Warszawa</w:t>
    </w:r>
  </w:p>
  <w:p w14:paraId="318A554D" w14:textId="77777777" w:rsidR="007B2801" w:rsidRDefault="00A31F4A">
    <w:pPr>
      <w:tabs>
        <w:tab w:val="center" w:pos="4536"/>
        <w:tab w:val="right" w:pos="9000"/>
        <w:tab w:val="right" w:pos="9072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tel. (+48) 22 635 16 25 / fax (+48) 22 831 94 91</w:t>
    </w:r>
  </w:p>
  <w:p w14:paraId="22F746C3" w14:textId="77777777" w:rsidR="007B2801" w:rsidRDefault="00A31F4A">
    <w:pPr>
      <w:tabs>
        <w:tab w:val="center" w:pos="4536"/>
        <w:tab w:val="right" w:pos="9000"/>
        <w:tab w:val="right" w:pos="9072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  <w:lang w:val="en-US"/>
      </w:rPr>
      <w:t>www.muzeumwarszawy.pl / sekretariat@muzeumwarszawy.pl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9851A" w14:textId="77777777" w:rsidR="00123812" w:rsidRDefault="00123812">
      <w:r>
        <w:separator/>
      </w:r>
    </w:p>
  </w:footnote>
  <w:footnote w:type="continuationSeparator" w:id="0">
    <w:p w14:paraId="4DC4063D" w14:textId="77777777" w:rsidR="00123812" w:rsidRDefault="00123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6B8FB" w14:textId="77777777" w:rsidR="007B2801" w:rsidRDefault="00A31F4A">
    <w:pPr>
      <w:tabs>
        <w:tab w:val="center" w:pos="4536"/>
        <w:tab w:val="right" w:pos="9000"/>
        <w:tab w:val="right" w:pos="907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FF438EE" wp14:editId="57390C41">
          <wp:simplePos x="0" y="0"/>
          <wp:positionH relativeFrom="page">
            <wp:posOffset>914400</wp:posOffset>
          </wp:positionH>
          <wp:positionV relativeFrom="page">
            <wp:posOffset>212090</wp:posOffset>
          </wp:positionV>
          <wp:extent cx="1143000" cy="397510"/>
          <wp:effectExtent l="0" t="0" r="0" b="0"/>
          <wp:wrapNone/>
          <wp:docPr id="1073741825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 descr="image3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975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01"/>
    <w:rsid w:val="00123812"/>
    <w:rsid w:val="00522F2D"/>
    <w:rsid w:val="005A5FC0"/>
    <w:rsid w:val="007A00F7"/>
    <w:rsid w:val="007B2801"/>
    <w:rsid w:val="00A31F4A"/>
    <w:rsid w:val="00C91122"/>
    <w:rsid w:val="00F76CE3"/>
    <w:rsid w:val="00FB58F2"/>
    <w:rsid w:val="00FD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E0EC"/>
  <w15:docId w15:val="{ED153426-EFE8-4350-B615-5165A3AE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mbria" w:hAnsi="Cambria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A">
    <w:name w:val="Brak A"/>
  </w:style>
  <w:style w:type="paragraph" w:customStyle="1" w:styleId="TreA">
    <w:name w:val="Treść A"/>
    <w:rPr>
      <w:rFonts w:ascii="Cambria" w:hAnsi="Cambri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Pr>
      <w:rFonts w:ascii="Arial" w:eastAsia="Arial" w:hAnsi="Arial" w:cs="Arial"/>
      <w:b/>
      <w:bCs/>
      <w:outline w:val="0"/>
      <w:color w:val="0070C0"/>
      <w:sz w:val="20"/>
      <w:szCs w:val="20"/>
      <w:u w:val="single" w:color="0070C0"/>
    </w:rPr>
  </w:style>
  <w:style w:type="character" w:customStyle="1" w:styleId="Brak">
    <w:name w:val="Brak"/>
  </w:style>
  <w:style w:type="character" w:customStyle="1" w:styleId="Hyperlink1">
    <w:name w:val="Hyperlink.1"/>
    <w:basedOn w:val="Brak"/>
    <w:rPr>
      <w:rFonts w:ascii="Arial" w:eastAsia="Arial" w:hAnsi="Arial" w:cs="Arial"/>
      <w:outline w:val="0"/>
      <w:color w:val="0070C0"/>
      <w:sz w:val="18"/>
      <w:szCs w:val="18"/>
      <w:u w:val="single" w:color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zeumwarszawy.pl/repertuar-kwiecien-2022-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aleksandra.migacz@muzeumwarszawy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gainstgravity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3303</Characters>
  <Application>Microsoft Office Word</Application>
  <DocSecurity>2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Migacz</dc:creator>
  <cp:lastModifiedBy>Aleksandra Migacz</cp:lastModifiedBy>
  <cp:revision>2</cp:revision>
  <cp:lastPrinted>2022-03-31T08:55:00Z</cp:lastPrinted>
  <dcterms:created xsi:type="dcterms:W3CDTF">2022-04-04T12:29:00Z</dcterms:created>
  <dcterms:modified xsi:type="dcterms:W3CDTF">2022-04-04T12:29:00Z</dcterms:modified>
</cp:coreProperties>
</file>