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7FA0" w14:textId="2444EF97" w:rsidR="00A5725C" w:rsidRPr="001B5FF2" w:rsidRDefault="000B6497" w:rsidP="00281AD9">
      <w:pPr>
        <w:pStyle w:val="Nagwek2"/>
        <w:jc w:val="both"/>
        <w:rPr>
          <w:rFonts w:ascii="Arial" w:hAnsi="Arial" w:cs="Arial"/>
        </w:rPr>
      </w:pPr>
      <w:r>
        <w:rPr>
          <w:rStyle w:val="Mocnowyrniony"/>
          <w:rFonts w:ascii="Arial" w:hAnsi="Arial" w:cs="Arial"/>
          <w:sz w:val="32"/>
          <w:szCs w:val="32"/>
        </w:rPr>
        <w:t xml:space="preserve">Sztuka współczesna w Muzeum Farmacji: wystawa </w:t>
      </w:r>
      <w:r w:rsidR="001B5FF2">
        <w:rPr>
          <w:rStyle w:val="Mocnowyrniony"/>
          <w:rFonts w:ascii="Arial" w:hAnsi="Arial" w:cs="Arial"/>
          <w:sz w:val="32"/>
          <w:szCs w:val="32"/>
        </w:rPr>
        <w:t>Magd</w:t>
      </w:r>
      <w:r>
        <w:rPr>
          <w:rStyle w:val="Mocnowyrniony"/>
          <w:rFonts w:ascii="Arial" w:hAnsi="Arial" w:cs="Arial"/>
          <w:sz w:val="32"/>
          <w:szCs w:val="32"/>
        </w:rPr>
        <w:t>y</w:t>
      </w:r>
      <w:r w:rsidR="001B5FF2">
        <w:rPr>
          <w:rStyle w:val="Mocnowyrniony"/>
          <w:rFonts w:ascii="Arial" w:hAnsi="Arial" w:cs="Arial"/>
          <w:sz w:val="32"/>
          <w:szCs w:val="32"/>
        </w:rPr>
        <w:t xml:space="preserve"> </w:t>
      </w:r>
      <w:proofErr w:type="spellStart"/>
      <w:r w:rsidR="001B5FF2">
        <w:rPr>
          <w:rStyle w:val="Mocnowyrniony"/>
          <w:rFonts w:ascii="Arial" w:hAnsi="Arial" w:cs="Arial"/>
          <w:sz w:val="32"/>
          <w:szCs w:val="32"/>
        </w:rPr>
        <w:t>Bielesz</w:t>
      </w:r>
      <w:proofErr w:type="spellEnd"/>
      <w:r w:rsidR="001B5FF2">
        <w:rPr>
          <w:rStyle w:val="Mocnowyrniony"/>
          <w:rFonts w:ascii="Arial" w:hAnsi="Arial" w:cs="Arial"/>
          <w:sz w:val="32"/>
          <w:szCs w:val="32"/>
        </w:rPr>
        <w:t xml:space="preserve"> </w:t>
      </w:r>
      <w:r w:rsidR="001B5FF2" w:rsidRPr="00926738">
        <w:rPr>
          <w:rStyle w:val="Mocnowyrniony"/>
          <w:rFonts w:ascii="Arial" w:hAnsi="Arial" w:cs="Arial"/>
          <w:i/>
          <w:sz w:val="32"/>
          <w:szCs w:val="32"/>
        </w:rPr>
        <w:t>Wśród leków czuję się bezpiecznie</w:t>
      </w:r>
    </w:p>
    <w:p w14:paraId="7675DCF3" w14:textId="2E764CDF" w:rsidR="00E77E52" w:rsidRPr="00E77E52" w:rsidRDefault="00E77E52" w:rsidP="00281AD9">
      <w:pPr>
        <w:pStyle w:val="Nagwek3"/>
        <w:rPr>
          <w:rFonts w:ascii="Arial" w:hAnsi="Arial" w:cs="Arial"/>
          <w:sz w:val="10"/>
        </w:rPr>
      </w:pPr>
    </w:p>
    <w:p w14:paraId="1C271B1F" w14:textId="12C06C2C" w:rsidR="00E9349C" w:rsidRPr="00281AD9" w:rsidRDefault="00BC4706" w:rsidP="00281AD9">
      <w:pPr>
        <w:pStyle w:val="Nagwek3"/>
        <w:rPr>
          <w:rStyle w:val="Pogrubienie"/>
          <w:rFonts w:ascii="Arial" w:hAnsi="Arial" w:cs="Arial"/>
          <w:b w:val="0"/>
          <w:bCs w:val="0"/>
          <w:sz w:val="20"/>
        </w:rPr>
      </w:pPr>
      <w:r w:rsidRPr="00E77E52">
        <w:rPr>
          <w:rFonts w:ascii="Arial" w:hAnsi="Arial" w:cs="Arial"/>
          <w:sz w:val="20"/>
        </w:rPr>
        <w:t xml:space="preserve">Muzeum </w:t>
      </w:r>
      <w:r w:rsidR="001B5FF2">
        <w:rPr>
          <w:rFonts w:ascii="Arial" w:hAnsi="Arial" w:cs="Arial"/>
          <w:sz w:val="20"/>
        </w:rPr>
        <w:t>Farmacji</w:t>
      </w:r>
      <w:r w:rsidRPr="00E77E52">
        <w:rPr>
          <w:rFonts w:ascii="Arial" w:hAnsi="Arial" w:cs="Arial"/>
          <w:sz w:val="20"/>
        </w:rPr>
        <w:t xml:space="preserve">, </w:t>
      </w:r>
      <w:r w:rsidR="001B5FF2">
        <w:rPr>
          <w:rFonts w:ascii="Arial" w:hAnsi="Arial" w:cs="Arial"/>
          <w:sz w:val="20"/>
        </w:rPr>
        <w:t>12</w:t>
      </w:r>
      <w:r w:rsidRPr="00E77E52">
        <w:rPr>
          <w:rFonts w:ascii="Arial" w:hAnsi="Arial" w:cs="Arial"/>
          <w:sz w:val="20"/>
        </w:rPr>
        <w:t>.0</w:t>
      </w:r>
      <w:r w:rsidR="001B5FF2">
        <w:rPr>
          <w:rFonts w:ascii="Arial" w:hAnsi="Arial" w:cs="Arial"/>
          <w:sz w:val="20"/>
        </w:rPr>
        <w:t>5</w:t>
      </w:r>
      <w:r w:rsidRPr="00E77E52">
        <w:rPr>
          <w:rStyle w:val="Wyrnienie"/>
          <w:rFonts w:ascii="Arial" w:hAnsi="Arial" w:cs="Arial"/>
          <w:i w:val="0"/>
          <w:iCs w:val="0"/>
          <w:sz w:val="20"/>
        </w:rPr>
        <w:t>–</w:t>
      </w:r>
      <w:r w:rsidR="001B5FF2">
        <w:rPr>
          <w:rStyle w:val="Wyrnienie"/>
          <w:rFonts w:ascii="Arial" w:hAnsi="Arial" w:cs="Arial"/>
          <w:i w:val="0"/>
          <w:iCs w:val="0"/>
          <w:sz w:val="20"/>
        </w:rPr>
        <w:t>03</w:t>
      </w:r>
      <w:r w:rsidRPr="00E77E52">
        <w:rPr>
          <w:rFonts w:ascii="Arial" w:hAnsi="Arial" w:cs="Arial"/>
          <w:sz w:val="20"/>
        </w:rPr>
        <w:t>.</w:t>
      </w:r>
      <w:r w:rsidR="00040A3E" w:rsidRPr="00E77E52">
        <w:rPr>
          <w:rFonts w:ascii="Arial" w:hAnsi="Arial" w:cs="Arial"/>
          <w:sz w:val="20"/>
        </w:rPr>
        <w:t>0</w:t>
      </w:r>
      <w:r w:rsidR="001B5FF2">
        <w:rPr>
          <w:rFonts w:ascii="Arial" w:hAnsi="Arial" w:cs="Arial"/>
          <w:sz w:val="20"/>
        </w:rPr>
        <w:t>7</w:t>
      </w:r>
      <w:r w:rsidRPr="00E77E52">
        <w:rPr>
          <w:rFonts w:ascii="Arial" w:hAnsi="Arial" w:cs="Arial"/>
          <w:sz w:val="20"/>
        </w:rPr>
        <w:t>.202</w:t>
      </w:r>
      <w:r w:rsidR="00040A3E" w:rsidRPr="00E77E52">
        <w:rPr>
          <w:rFonts w:ascii="Arial" w:hAnsi="Arial" w:cs="Arial"/>
          <w:sz w:val="20"/>
        </w:rPr>
        <w:t>2</w:t>
      </w:r>
    </w:p>
    <w:p w14:paraId="36B26BC9" w14:textId="173621EE" w:rsidR="001B5FF2" w:rsidRDefault="001B5FF2" w:rsidP="00281AD9">
      <w:pPr>
        <w:pStyle w:val="NormalnyWeb"/>
        <w:spacing w:before="120" w:after="120" w:line="360" w:lineRule="auto"/>
        <w:jc w:val="both"/>
        <w:rPr>
          <w:rStyle w:val="Pogrubienie"/>
          <w:rFonts w:ascii="Arial" w:eastAsia="Cambria" w:hAnsi="Arial" w:cs="Arial"/>
          <w:color w:val="1C1C1C"/>
          <w:sz w:val="18"/>
          <w:szCs w:val="18"/>
        </w:rPr>
      </w:pPr>
      <w:r>
        <w:rPr>
          <w:noProof/>
        </w:rPr>
        <w:drawing>
          <wp:inline distT="0" distB="0" distL="0" distR="0" wp14:anchorId="69CB9B97" wp14:editId="4DD42BF0">
            <wp:extent cx="5731510" cy="300008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1EB6" w14:textId="269F041C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18"/>
          <w:szCs w:val="18"/>
        </w:rPr>
      </w:pPr>
      <w:r w:rsidRPr="007C1296">
        <w:rPr>
          <w:rFonts w:ascii="Arial" w:hAnsi="Arial" w:cs="Arial"/>
          <w:b/>
          <w:color w:val="1C1C1C"/>
          <w:sz w:val="18"/>
          <w:szCs w:val="18"/>
        </w:rPr>
        <w:t xml:space="preserve">Przekrojowa wystawa sztuki Magdy </w:t>
      </w:r>
      <w:proofErr w:type="spellStart"/>
      <w:r w:rsidRPr="007C1296">
        <w:rPr>
          <w:rFonts w:ascii="Arial" w:hAnsi="Arial" w:cs="Arial"/>
          <w:b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b/>
          <w:color w:val="1C1C1C"/>
          <w:sz w:val="18"/>
          <w:szCs w:val="18"/>
        </w:rPr>
        <w:t xml:space="preserve"> prezentuje wybrane dzieła z ostatnich 20 lat twórczości artystki. W zabytkowych wnętrzach Muzeum Farmacji, obok aptecznych narzędzi i naczyń, pojawiły się obrazy, rzeźby i notatki przedstawiające życiowe doświadczenia, w tym chorobę jako </w:t>
      </w:r>
      <w:r>
        <w:rPr>
          <w:rFonts w:ascii="Arial" w:hAnsi="Arial" w:cs="Arial"/>
          <w:b/>
          <w:color w:val="1C1C1C"/>
          <w:sz w:val="18"/>
          <w:szCs w:val="18"/>
        </w:rPr>
        <w:t>element</w:t>
      </w:r>
      <w:r w:rsidRPr="007C1296">
        <w:rPr>
          <w:rFonts w:ascii="Arial" w:hAnsi="Arial" w:cs="Arial"/>
          <w:b/>
          <w:color w:val="1C1C1C"/>
          <w:sz w:val="18"/>
          <w:szCs w:val="18"/>
        </w:rPr>
        <w:t xml:space="preserve"> tworzenia. „Wśród leków czuję się bezpiecznie” oglądać można w Muzeum Farmacji od 12 maja. </w:t>
      </w:r>
    </w:p>
    <w:p w14:paraId="54C294B4" w14:textId="06028AE0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color w:val="1C1C1C"/>
          <w:sz w:val="18"/>
          <w:szCs w:val="18"/>
        </w:rPr>
        <w:t xml:space="preserve">Prace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z ubiegłych lat oraz nowe, stworzone przez artystkę specjalnie na tę wystawę zostały starannie rozmieszczone w przestrzeni Muzeum Farmacji, wchodząc w dialog z ekspozycją stałą, która w zrekonstruowanym wnętrzu apteki opowiada historie leków, trucizn i narkotyków, ich wytwarzania, przechowywania i dystrybucji. W tej uporządkowanej, historycznej prezentacji pojawia się sztuka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– osobista, ale i pełna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odwołań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do popkultury, przyglądająca się zależnościom między chorobą a twórczością, lękami a lekami. Tym samym „Wśród leków czuję się bezpiecznie” to więcej niż retrospektywna wystawa dwóch dekad twórczości artystki. </w:t>
      </w:r>
    </w:p>
    <w:p w14:paraId="04704703" w14:textId="6B46A40A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color w:val="1C1C1C"/>
          <w:sz w:val="18"/>
          <w:szCs w:val="18"/>
        </w:rPr>
        <w:t xml:space="preserve">– Magda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odwołuje się do kultury wysokiej i popkultury, w tym gier, bajek i zabawek. Sztuka pozwala jej na przepracowanie trudnych doświadczeń, na przekraczanie granic, których nie jest w stanie pokonać w</w:t>
      </w:r>
      <w:r>
        <w:rPr>
          <w:rFonts w:ascii="Arial" w:hAnsi="Arial" w:cs="Arial"/>
          <w:color w:val="1C1C1C"/>
          <w:sz w:val="18"/>
          <w:szCs w:val="18"/>
        </w:rPr>
        <w:t> </w:t>
      </w:r>
      <w:r w:rsidRPr="007C1296">
        <w:rPr>
          <w:rFonts w:ascii="Arial" w:hAnsi="Arial" w:cs="Arial"/>
          <w:color w:val="1C1C1C"/>
          <w:sz w:val="18"/>
          <w:szCs w:val="18"/>
        </w:rPr>
        <w:t xml:space="preserve">rzeczywistości – wyjaśnia Anna Walewska, kuratorka wystawy. –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mówi, że „wśród leków czuje się bezpiecznie”, a najpewniej wtedy, gdy trzyma w dłoni pędzel – dodaje Walewska. </w:t>
      </w:r>
    </w:p>
    <w:p w14:paraId="6260EA98" w14:textId="77777777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color w:val="1C1C1C"/>
          <w:sz w:val="18"/>
          <w:szCs w:val="18"/>
        </w:rPr>
        <w:t xml:space="preserve"> – Muzeum Farmacji na wystawie głównej pt. „Res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pharmaceticae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” opowiada uniwersalną historię leków i rzemiosła aptekarskiego. Sztuka Magdy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>, którą pokazujemy w Muzeum pomiędzy zabytkowymi przedmiotami, pochodzi z innego porządku – mówi Katarzyna Kucharska-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Hornung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, kierowniczka Muzeum Farmacji. –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przywołuje osobiste doświadczenie choroby i towarzyszących jej niepokojów. Artystka, nie bez humoru, portretuje siebie, a w swoich obrazach, rysunkach, obiektach szuka metafor dla różnych odczuć: tak fizycznych i o objawach możliwych do uchwycenia jak cukrzyca czy tężyczka, jak i tych trudnych do zobrazowania, jak lęk. </w:t>
      </w:r>
    </w:p>
    <w:p w14:paraId="3B14C560" w14:textId="77777777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</w:p>
    <w:p w14:paraId="26E4CCE4" w14:textId="77777777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color w:val="1C1C1C"/>
          <w:sz w:val="18"/>
          <w:szCs w:val="18"/>
        </w:rPr>
        <w:lastRenderedPageBreak/>
        <w:t xml:space="preserve">Magda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to kolejna artystka współczesna zaproszona do Muzeum Warszawy. W ostatnich miesiącach odbyły się wystawy Sayama Ghosha, Olgi Micińskiej (Gildia wciąż do zobaczenia w Galerii Rynek 30), Diany Lelonek (Pałac - interwencja na wystawie stałej otwarta do 31 lipca) oraz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Alevtiny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Kakhidze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(pokaz rysunków z ogarniętej wojną Ukrainy). Muzeum Warszawy podejmuje aktualne tematy dotykające stolicy, jej mieszkańców i mieszkanek. </w:t>
      </w:r>
    </w:p>
    <w:p w14:paraId="32951893" w14:textId="77777777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</w:p>
    <w:p w14:paraId="1CDC9FC3" w14:textId="030BE110" w:rsid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color w:val="1C1C1C"/>
          <w:sz w:val="18"/>
          <w:szCs w:val="18"/>
        </w:rPr>
        <w:t xml:space="preserve">Więcej o wystawie i program towarzyszący: </w:t>
      </w:r>
      <w:hyperlink r:id="rId7" w:history="1">
        <w:r w:rsidRPr="008F0EBF">
          <w:rPr>
            <w:rStyle w:val="Hipercze"/>
            <w:rFonts w:ascii="Arial" w:hAnsi="Arial" w:cs="Arial"/>
            <w:sz w:val="18"/>
            <w:szCs w:val="18"/>
          </w:rPr>
          <w:t>https://muzeumfarmacji.muzeumwarszawy.pl/wystawa/magda-bielesz-wsrod-lekow-czuje-sie-bezpiecznie/</w:t>
        </w:r>
      </w:hyperlink>
    </w:p>
    <w:p w14:paraId="56E9C5F1" w14:textId="77777777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</w:p>
    <w:p w14:paraId="133DEB74" w14:textId="480E6A63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b/>
          <w:color w:val="1C1C1C"/>
          <w:sz w:val="18"/>
          <w:szCs w:val="18"/>
        </w:rPr>
        <w:t xml:space="preserve">Magda </w:t>
      </w:r>
      <w:proofErr w:type="spellStart"/>
      <w:r w:rsidRPr="007C1296">
        <w:rPr>
          <w:rFonts w:ascii="Arial" w:hAnsi="Arial" w:cs="Arial"/>
          <w:b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jest malarką, autorką instalacji, obiektów, rysunków i filmów, a także projektów artystycznych i</w:t>
      </w:r>
      <w:r>
        <w:rPr>
          <w:rFonts w:ascii="Arial" w:hAnsi="Arial" w:cs="Arial"/>
          <w:color w:val="1C1C1C"/>
          <w:sz w:val="18"/>
          <w:szCs w:val="18"/>
        </w:rPr>
        <w:t> </w:t>
      </w:r>
      <w:r w:rsidRPr="007C1296">
        <w:rPr>
          <w:rFonts w:ascii="Arial" w:hAnsi="Arial" w:cs="Arial"/>
          <w:color w:val="1C1C1C"/>
          <w:sz w:val="18"/>
          <w:szCs w:val="18"/>
        </w:rPr>
        <w:t>społecznych w przestrzeni miejskiej. Ukończyła Wydział Malarstwa ASP w Warszawie. W 2002 roku obroniła dyplom w Gościnnej Pracowni Leona Tarasewicza. Kilkukrotnie otrzymała stypendium Ministra Kultury i</w:t>
      </w:r>
      <w:r>
        <w:rPr>
          <w:rFonts w:ascii="Arial" w:hAnsi="Arial" w:cs="Arial"/>
          <w:color w:val="1C1C1C"/>
          <w:sz w:val="18"/>
          <w:szCs w:val="18"/>
        </w:rPr>
        <w:t> </w:t>
      </w:r>
      <w:r w:rsidRPr="007C1296">
        <w:rPr>
          <w:rFonts w:ascii="Arial" w:hAnsi="Arial" w:cs="Arial"/>
          <w:color w:val="1C1C1C"/>
          <w:sz w:val="18"/>
          <w:szCs w:val="18"/>
        </w:rPr>
        <w:t xml:space="preserve">Dziedzictwa Narodowego. W 2019 roku przebywała w centrum sztuki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Residencia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Corazón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w La Placie w</w:t>
      </w:r>
      <w:r>
        <w:rPr>
          <w:rFonts w:ascii="Arial" w:hAnsi="Arial" w:cs="Arial"/>
          <w:color w:val="1C1C1C"/>
          <w:sz w:val="18"/>
          <w:szCs w:val="18"/>
        </w:rPr>
        <w:t> </w:t>
      </w:r>
      <w:r w:rsidRPr="007C1296">
        <w:rPr>
          <w:rFonts w:ascii="Arial" w:hAnsi="Arial" w:cs="Arial"/>
          <w:color w:val="1C1C1C"/>
          <w:sz w:val="18"/>
          <w:szCs w:val="18"/>
        </w:rPr>
        <w:t xml:space="preserve">Argentynie. Ostatnia solowa wystawa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zamknęła się tuż przed wybuchem pandemii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koronawirusa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w 2019 roku (Rytuały przejścia. Gry planszowe w Miejscu Projektów Zachęty, Warszawa).  </w:t>
      </w:r>
    </w:p>
    <w:p w14:paraId="17041844" w14:textId="551D7755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konfrontuje przeciwstawne sfery, tworząc układy pełne napięcia, jak zdrowie-choroba, czy dzieciństwo-macierzyństwo. Artystka często nawiązuje do wątków osobistych, obszarów prywatnych, pamięci, marzeń i</w:t>
      </w:r>
      <w:r>
        <w:rPr>
          <w:rFonts w:ascii="Arial" w:hAnsi="Arial" w:cs="Arial"/>
          <w:color w:val="1C1C1C"/>
          <w:sz w:val="18"/>
          <w:szCs w:val="18"/>
        </w:rPr>
        <w:t> </w:t>
      </w:r>
      <w:r w:rsidRPr="007C1296">
        <w:rPr>
          <w:rFonts w:ascii="Arial" w:hAnsi="Arial" w:cs="Arial"/>
          <w:color w:val="1C1C1C"/>
          <w:sz w:val="18"/>
          <w:szCs w:val="18"/>
        </w:rPr>
        <w:t xml:space="preserve">wspomnień. Uważa, że rolą artystek i artystów jest zmiana świata na lepsze oraz stworzenie możliwości spojrzenia na niego w inny sposób. Prace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Bielesz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znajdują się w kolekcjach prywatnych i publicznych, między innymi Zachęty — Narodowej Galerii Sztuki, Muzeum Narodowego w Gdańsku, Imago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Mundi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— fundacji Luciana Benettona, SONS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Museum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w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Kruishoutem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w Belgii,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Museum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of New Art w Detroit oraz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Museum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of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Contemporary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Art w</w:t>
      </w:r>
      <w:r>
        <w:rPr>
          <w:rFonts w:ascii="Arial" w:hAnsi="Arial" w:cs="Arial"/>
          <w:color w:val="1C1C1C"/>
          <w:sz w:val="18"/>
          <w:szCs w:val="18"/>
        </w:rPr>
        <w:t> </w:t>
      </w:r>
      <w:r w:rsidRPr="007C1296">
        <w:rPr>
          <w:rFonts w:ascii="Arial" w:hAnsi="Arial" w:cs="Arial"/>
          <w:color w:val="1C1C1C"/>
          <w:sz w:val="18"/>
          <w:szCs w:val="18"/>
        </w:rPr>
        <w:t xml:space="preserve">Stambule. Artystka mieszka i pracuje w Warszawie. </w:t>
      </w:r>
    </w:p>
    <w:p w14:paraId="1323ACBE" w14:textId="19FE5E5D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7C1296">
        <w:rPr>
          <w:rFonts w:ascii="Arial" w:hAnsi="Arial" w:cs="Arial"/>
          <w:b/>
          <w:color w:val="1C1C1C"/>
          <w:sz w:val="18"/>
          <w:szCs w:val="18"/>
        </w:rPr>
        <w:t>Anna Walewska</w:t>
      </w:r>
      <w:r w:rsidRPr="007C1296">
        <w:rPr>
          <w:rFonts w:ascii="Arial" w:hAnsi="Arial" w:cs="Arial"/>
          <w:color w:val="1C1C1C"/>
          <w:sz w:val="18"/>
          <w:szCs w:val="18"/>
        </w:rPr>
        <w:t xml:space="preserve"> to historyczka sztuki, kuratorka i menedżerka kultury. W latach 2012–2018 prowadziła Fundację Katarzyny Kozyry. Od 2018 roku tworzy Wall Gallery, realizuje projekty w Polsce i za granicą. Kuratorka monograficznych wystaw między innym Katarzyny Kozyry (Three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Shadows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Photography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Art Centre, Pekin, 2016), Moniki </w:t>
      </w:r>
      <w:proofErr w:type="spellStart"/>
      <w:r w:rsidRPr="007C1296">
        <w:rPr>
          <w:rFonts w:ascii="Arial" w:hAnsi="Arial" w:cs="Arial"/>
          <w:color w:val="1C1C1C"/>
          <w:sz w:val="18"/>
          <w:szCs w:val="18"/>
        </w:rPr>
        <w:t>Mamzety</w:t>
      </w:r>
      <w:proofErr w:type="spellEnd"/>
      <w:r w:rsidRPr="007C1296">
        <w:rPr>
          <w:rFonts w:ascii="Arial" w:hAnsi="Arial" w:cs="Arial"/>
          <w:color w:val="1C1C1C"/>
          <w:sz w:val="18"/>
          <w:szCs w:val="18"/>
        </w:rPr>
        <w:t xml:space="preserve"> (…też Cię kocham, Trafostacja Sztuki, Szczecin, 2021), Kornelii Dzikowskiej (Autoportret zjedzony, Pracownia Wschodnia, Warszawa 2022). Osoba prowadząca projekt i współautorka badania oraz raportu Marne szanse na awanse? Badanie na temat obecności kobiet na wyższych uczelniach artystycznych w</w:t>
      </w:r>
      <w:r>
        <w:rPr>
          <w:rFonts w:ascii="Arial" w:hAnsi="Arial" w:cs="Arial"/>
          <w:color w:val="1C1C1C"/>
          <w:sz w:val="18"/>
          <w:szCs w:val="18"/>
        </w:rPr>
        <w:t> </w:t>
      </w:r>
      <w:bookmarkStart w:id="0" w:name="_GoBack"/>
      <w:bookmarkEnd w:id="0"/>
      <w:r w:rsidRPr="007C1296">
        <w:rPr>
          <w:rFonts w:ascii="Arial" w:hAnsi="Arial" w:cs="Arial"/>
          <w:color w:val="1C1C1C"/>
          <w:sz w:val="18"/>
          <w:szCs w:val="18"/>
        </w:rPr>
        <w:t xml:space="preserve">Polsce. Stypendystka Prezydenta m.st. Warszawy (2021), pracuje nad książką o pracowniach artystycznych na Inżynierskiej 3. Stale współpracuje z magazynem „Architektura i Biznes”. </w:t>
      </w:r>
    </w:p>
    <w:p w14:paraId="5AA6A5CD" w14:textId="77777777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</w:p>
    <w:p w14:paraId="42AE754F" w14:textId="4830B990" w:rsidR="007C1296" w:rsidRPr="007C129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18"/>
        </w:rPr>
      </w:pPr>
      <w:r w:rsidRPr="007C1296">
        <w:rPr>
          <w:rFonts w:ascii="Arial" w:hAnsi="Arial" w:cs="Arial"/>
          <w:b/>
          <w:color w:val="1C1C1C"/>
          <w:sz w:val="20"/>
          <w:szCs w:val="18"/>
        </w:rPr>
        <w:t xml:space="preserve">Wystawa Magdy </w:t>
      </w:r>
      <w:proofErr w:type="spellStart"/>
      <w:r w:rsidRPr="007C1296">
        <w:rPr>
          <w:rFonts w:ascii="Arial" w:hAnsi="Arial" w:cs="Arial"/>
          <w:b/>
          <w:color w:val="1C1C1C"/>
          <w:sz w:val="20"/>
          <w:szCs w:val="18"/>
        </w:rPr>
        <w:t>Bielesz</w:t>
      </w:r>
      <w:proofErr w:type="spellEnd"/>
      <w:r w:rsidRPr="007C1296">
        <w:rPr>
          <w:rFonts w:ascii="Arial" w:hAnsi="Arial" w:cs="Arial"/>
          <w:b/>
          <w:color w:val="1C1C1C"/>
          <w:sz w:val="20"/>
          <w:szCs w:val="18"/>
        </w:rPr>
        <w:t xml:space="preserve"> „Wśród leków czuję się bezpiecznie” potrwa od 12 maja do 3 lipca w</w:t>
      </w:r>
      <w:r>
        <w:rPr>
          <w:rFonts w:ascii="Arial" w:hAnsi="Arial" w:cs="Arial"/>
          <w:b/>
          <w:color w:val="1C1C1C"/>
          <w:sz w:val="20"/>
          <w:szCs w:val="18"/>
        </w:rPr>
        <w:t> </w:t>
      </w:r>
      <w:r w:rsidRPr="007C1296">
        <w:rPr>
          <w:rFonts w:ascii="Arial" w:hAnsi="Arial" w:cs="Arial"/>
          <w:b/>
          <w:color w:val="1C1C1C"/>
          <w:sz w:val="20"/>
          <w:szCs w:val="18"/>
        </w:rPr>
        <w:t xml:space="preserve">Muzeum Farmacji, oddziale Muzeum Warszawy mieszczącym się na ul. Piwnej 31/33. Muzeum jest czynne od wtorku do niedzieli od 11:00 do 18:00. Bilety: 10 zł / 7 zł, w czwartki wstęp bezpłatny.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BB7AF" wp14:editId="01253996">
            <wp:simplePos x="914400" y="8391525"/>
            <wp:positionH relativeFrom="margin">
              <wp:align>center</wp:align>
            </wp:positionH>
            <wp:positionV relativeFrom="margin">
              <wp:align>bottom</wp:align>
            </wp:positionV>
            <wp:extent cx="5457825" cy="1216025"/>
            <wp:effectExtent l="0" t="0" r="9525" b="3175"/>
            <wp:wrapSquare wrapText="bothSides"/>
            <wp:docPr id="1" name="Obraz 1" descr="cid:image001.png@01D85E2E.856A6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5E2E.856A6A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4BEF0" w14:textId="43069559" w:rsidR="00AC3D93" w:rsidRDefault="00AC3D93" w:rsidP="0030105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</w:p>
    <w:p w14:paraId="6353C561" w14:textId="77777777" w:rsidR="009F7BCC" w:rsidRDefault="009F7BCC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7BB566B" w14:textId="1B3FB3DA" w:rsidR="0009315D" w:rsidRPr="007B3D21" w:rsidRDefault="00902AD7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B3D21">
        <w:rPr>
          <w:rFonts w:ascii="Arial" w:hAnsi="Arial" w:cs="Arial"/>
          <w:sz w:val="18"/>
          <w:szCs w:val="18"/>
        </w:rPr>
        <w:t>Kontakt dla mediów:</w:t>
      </w:r>
    </w:p>
    <w:p w14:paraId="68EF4054" w14:textId="3B065E27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1B2CF5F3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8A7950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6DA81EE2" w:rsidR="00A80D1F" w:rsidRPr="007B3D21" w:rsidRDefault="0058518F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10" w:history="1">
        <w:r w:rsidR="0009315D" w:rsidRPr="007B3D21">
          <w:rPr>
            <w:rStyle w:val="Hipercze"/>
            <w:rFonts w:asciiTheme="majorHAnsi" w:hAnsiTheme="majorHAnsi" w:cstheme="majorHAnsi"/>
            <w:bCs/>
            <w:sz w:val="18"/>
            <w:szCs w:val="18"/>
          </w:rPr>
          <w:t>aleksandra.migacz@muzeumwarszawy.pl</w:t>
        </w:r>
      </w:hyperlink>
    </w:p>
    <w:sectPr w:rsidR="00A80D1F" w:rsidRPr="007B3D21" w:rsidSect="007C129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560" w:right="1440" w:bottom="1134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BF3B" w14:textId="77777777" w:rsidR="0058518F" w:rsidRDefault="0058518F">
      <w:r>
        <w:separator/>
      </w:r>
    </w:p>
  </w:endnote>
  <w:endnote w:type="continuationSeparator" w:id="0">
    <w:p w14:paraId="3E6A02F4" w14:textId="77777777" w:rsidR="0058518F" w:rsidRDefault="0058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DF32" w14:textId="77777777" w:rsidR="0058518F" w:rsidRDefault="0058518F">
      <w:r>
        <w:separator/>
      </w:r>
    </w:p>
  </w:footnote>
  <w:footnote w:type="continuationSeparator" w:id="0">
    <w:p w14:paraId="428BE2B6" w14:textId="77777777" w:rsidR="0058518F" w:rsidRDefault="0058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40A3E"/>
    <w:rsid w:val="000535B2"/>
    <w:rsid w:val="0009186E"/>
    <w:rsid w:val="0009315D"/>
    <w:rsid w:val="000B6497"/>
    <w:rsid w:val="000C4FCB"/>
    <w:rsid w:val="000F22B6"/>
    <w:rsid w:val="0012722A"/>
    <w:rsid w:val="001549B7"/>
    <w:rsid w:val="00161D75"/>
    <w:rsid w:val="00164D8F"/>
    <w:rsid w:val="001B5FF2"/>
    <w:rsid w:val="001F68FC"/>
    <w:rsid w:val="001F75B1"/>
    <w:rsid w:val="00205737"/>
    <w:rsid w:val="00216233"/>
    <w:rsid w:val="002249B6"/>
    <w:rsid w:val="00236672"/>
    <w:rsid w:val="00247B11"/>
    <w:rsid w:val="00276A3A"/>
    <w:rsid w:val="00281AD9"/>
    <w:rsid w:val="002B3E79"/>
    <w:rsid w:val="002C77D6"/>
    <w:rsid w:val="002D7680"/>
    <w:rsid w:val="002E0784"/>
    <w:rsid w:val="00301056"/>
    <w:rsid w:val="0031079B"/>
    <w:rsid w:val="00334A63"/>
    <w:rsid w:val="0034257D"/>
    <w:rsid w:val="00365A2A"/>
    <w:rsid w:val="00391D1C"/>
    <w:rsid w:val="003A5C3D"/>
    <w:rsid w:val="003F77C2"/>
    <w:rsid w:val="00415906"/>
    <w:rsid w:val="0042712F"/>
    <w:rsid w:val="0045421E"/>
    <w:rsid w:val="0045503E"/>
    <w:rsid w:val="00482201"/>
    <w:rsid w:val="00485A98"/>
    <w:rsid w:val="004D3CD2"/>
    <w:rsid w:val="004E70B9"/>
    <w:rsid w:val="00513EBA"/>
    <w:rsid w:val="00526D73"/>
    <w:rsid w:val="0058518F"/>
    <w:rsid w:val="00594E16"/>
    <w:rsid w:val="005A084C"/>
    <w:rsid w:val="005C6CA4"/>
    <w:rsid w:val="005F0120"/>
    <w:rsid w:val="006A7945"/>
    <w:rsid w:val="00704DAE"/>
    <w:rsid w:val="00704FE5"/>
    <w:rsid w:val="0075306F"/>
    <w:rsid w:val="0077421E"/>
    <w:rsid w:val="007A339D"/>
    <w:rsid w:val="007A554E"/>
    <w:rsid w:val="007B077F"/>
    <w:rsid w:val="007B3D21"/>
    <w:rsid w:val="007B44CC"/>
    <w:rsid w:val="007C1296"/>
    <w:rsid w:val="007C4D67"/>
    <w:rsid w:val="007C6435"/>
    <w:rsid w:val="007E5A99"/>
    <w:rsid w:val="00802556"/>
    <w:rsid w:val="008667A9"/>
    <w:rsid w:val="008D3C60"/>
    <w:rsid w:val="008D7CA6"/>
    <w:rsid w:val="008F69A0"/>
    <w:rsid w:val="00902AD7"/>
    <w:rsid w:val="009128BC"/>
    <w:rsid w:val="009157CB"/>
    <w:rsid w:val="00926738"/>
    <w:rsid w:val="00945F12"/>
    <w:rsid w:val="00955279"/>
    <w:rsid w:val="009A413D"/>
    <w:rsid w:val="009A79D3"/>
    <w:rsid w:val="009C5E36"/>
    <w:rsid w:val="009F7BCC"/>
    <w:rsid w:val="00A23F6A"/>
    <w:rsid w:val="00A5725C"/>
    <w:rsid w:val="00A63AE5"/>
    <w:rsid w:val="00A66765"/>
    <w:rsid w:val="00A66A87"/>
    <w:rsid w:val="00A80D1F"/>
    <w:rsid w:val="00A830EF"/>
    <w:rsid w:val="00A91F1B"/>
    <w:rsid w:val="00A970A0"/>
    <w:rsid w:val="00AA0B6E"/>
    <w:rsid w:val="00AC3D93"/>
    <w:rsid w:val="00AD0672"/>
    <w:rsid w:val="00AE1D7E"/>
    <w:rsid w:val="00B527C3"/>
    <w:rsid w:val="00B60433"/>
    <w:rsid w:val="00B618FF"/>
    <w:rsid w:val="00B87CF6"/>
    <w:rsid w:val="00B97932"/>
    <w:rsid w:val="00BB726D"/>
    <w:rsid w:val="00BC4706"/>
    <w:rsid w:val="00C158DA"/>
    <w:rsid w:val="00C2796E"/>
    <w:rsid w:val="00C4718E"/>
    <w:rsid w:val="00C56A5D"/>
    <w:rsid w:val="00C629F1"/>
    <w:rsid w:val="00C97EB5"/>
    <w:rsid w:val="00CC682E"/>
    <w:rsid w:val="00CD52DF"/>
    <w:rsid w:val="00CD5A28"/>
    <w:rsid w:val="00CF5D44"/>
    <w:rsid w:val="00CF7FCE"/>
    <w:rsid w:val="00D03B1C"/>
    <w:rsid w:val="00D11EA9"/>
    <w:rsid w:val="00D13101"/>
    <w:rsid w:val="00D17756"/>
    <w:rsid w:val="00D267CF"/>
    <w:rsid w:val="00D35E00"/>
    <w:rsid w:val="00D42763"/>
    <w:rsid w:val="00D50EB5"/>
    <w:rsid w:val="00D513D7"/>
    <w:rsid w:val="00D76E7E"/>
    <w:rsid w:val="00DA182C"/>
    <w:rsid w:val="00DB4E7C"/>
    <w:rsid w:val="00DC775C"/>
    <w:rsid w:val="00DE7B02"/>
    <w:rsid w:val="00DF098F"/>
    <w:rsid w:val="00E46DDE"/>
    <w:rsid w:val="00E50BA2"/>
    <w:rsid w:val="00E722F6"/>
    <w:rsid w:val="00E74B9E"/>
    <w:rsid w:val="00E77E52"/>
    <w:rsid w:val="00E92E66"/>
    <w:rsid w:val="00E9349C"/>
    <w:rsid w:val="00EB5E97"/>
    <w:rsid w:val="00EB6239"/>
    <w:rsid w:val="00EF0DEB"/>
    <w:rsid w:val="00F12085"/>
    <w:rsid w:val="00F155F4"/>
    <w:rsid w:val="00F42164"/>
    <w:rsid w:val="00F64257"/>
    <w:rsid w:val="00F72C9F"/>
    <w:rsid w:val="00FC7EA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uzeumfarmacji.muzeumwarszawy.pl/wystawa/magda-bielesz-wsrod-lekow-czuje-sie-bezpieczni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migacz@muzeumwarszawy.pl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png@01D85E2E.856A6A8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22</cp:revision>
  <cp:lastPrinted>2022-03-15T12:46:00Z</cp:lastPrinted>
  <dcterms:created xsi:type="dcterms:W3CDTF">2021-06-07T16:57:00Z</dcterms:created>
  <dcterms:modified xsi:type="dcterms:W3CDTF">2022-05-05T13:32:00Z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