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EF57" w14:textId="77777777" w:rsidR="00B20318" w:rsidRPr="0097588B" w:rsidRDefault="00EC6108" w:rsidP="00EC6108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14827505"/>
      <w:r w:rsidRPr="0097588B">
        <w:rPr>
          <w:rFonts w:ascii="Arial" w:hAnsi="Arial" w:cs="Arial"/>
          <w:b/>
          <w:bCs/>
          <w:sz w:val="28"/>
          <w:szCs w:val="28"/>
        </w:rPr>
        <w:t>Wystawa</w:t>
      </w:r>
      <w:r w:rsidRPr="0097588B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300EBE" w:rsidRPr="0097588B">
        <w:rPr>
          <w:rFonts w:ascii="Arial" w:hAnsi="Arial" w:cs="Arial"/>
          <w:b/>
          <w:bCs/>
          <w:i/>
          <w:sz w:val="28"/>
          <w:szCs w:val="28"/>
        </w:rPr>
        <w:t>Zgruzowstanie Warszawy 1945</w:t>
      </w:r>
      <w:r w:rsidR="00C05AB3" w:rsidRPr="0097588B">
        <w:rPr>
          <w:rFonts w:ascii="Arial" w:hAnsi="Arial" w:cs="Arial"/>
          <w:b/>
          <w:bCs/>
          <w:i/>
          <w:sz w:val="28"/>
          <w:szCs w:val="28"/>
        </w:rPr>
        <w:t>–</w:t>
      </w:r>
      <w:r w:rsidR="00300EBE" w:rsidRPr="0097588B">
        <w:rPr>
          <w:rFonts w:ascii="Arial" w:hAnsi="Arial" w:cs="Arial"/>
          <w:b/>
          <w:bCs/>
          <w:i/>
          <w:sz w:val="28"/>
          <w:szCs w:val="28"/>
        </w:rPr>
        <w:t>194</w:t>
      </w:r>
      <w:r w:rsidRPr="0097588B">
        <w:rPr>
          <w:rFonts w:ascii="Arial" w:hAnsi="Arial" w:cs="Arial"/>
          <w:b/>
          <w:bCs/>
          <w:i/>
          <w:sz w:val="28"/>
          <w:szCs w:val="28"/>
        </w:rPr>
        <w:t>9</w:t>
      </w:r>
      <w:r w:rsidRPr="0097588B">
        <w:rPr>
          <w:rFonts w:ascii="Arial" w:hAnsi="Arial" w:cs="Arial"/>
          <w:b/>
          <w:bCs/>
          <w:sz w:val="28"/>
          <w:szCs w:val="28"/>
        </w:rPr>
        <w:t xml:space="preserve">. </w:t>
      </w:r>
      <w:r w:rsidR="00553BD6" w:rsidRPr="0097588B">
        <w:rPr>
          <w:rFonts w:ascii="Arial" w:hAnsi="Arial" w:cs="Arial"/>
          <w:b/>
          <w:bCs/>
          <w:sz w:val="28"/>
          <w:szCs w:val="28"/>
        </w:rPr>
        <w:t xml:space="preserve">Jak naprawdę wyglądała </w:t>
      </w:r>
      <w:r w:rsidR="00173F91" w:rsidRPr="0097588B">
        <w:rPr>
          <w:rFonts w:ascii="Arial" w:hAnsi="Arial" w:cs="Arial"/>
          <w:b/>
          <w:bCs/>
          <w:sz w:val="28"/>
          <w:szCs w:val="28"/>
        </w:rPr>
        <w:t>odbudowa stolicy?</w:t>
      </w:r>
    </w:p>
    <w:p w14:paraId="797AC713" w14:textId="77777777" w:rsidR="0097588B" w:rsidRPr="00DB6B91" w:rsidRDefault="00C05AB3" w:rsidP="0097588B">
      <w:pPr>
        <w:pStyle w:val="Nagwek3"/>
        <w:rPr>
          <w:rFonts w:ascii="Arial" w:hAnsi="Arial" w:cs="Arial"/>
          <w:sz w:val="18"/>
        </w:rPr>
      </w:pPr>
      <w:r w:rsidRPr="00DB6B91">
        <w:rPr>
          <w:rFonts w:ascii="Arial" w:hAnsi="Arial" w:cs="Arial"/>
          <w:sz w:val="18"/>
        </w:rPr>
        <w:t xml:space="preserve">Muzeum Warszawy, </w:t>
      </w:r>
      <w:r w:rsidR="00300EBE" w:rsidRPr="00DB6B91">
        <w:rPr>
          <w:rFonts w:ascii="Arial" w:hAnsi="Arial" w:cs="Arial"/>
          <w:color w:val="auto"/>
          <w:sz w:val="18"/>
        </w:rPr>
        <w:t>3</w:t>
      </w:r>
      <w:r w:rsidR="00B93772" w:rsidRPr="00DB6B91">
        <w:rPr>
          <w:rFonts w:ascii="Arial" w:hAnsi="Arial" w:cs="Arial"/>
          <w:color w:val="auto"/>
          <w:sz w:val="18"/>
        </w:rPr>
        <w:t>0</w:t>
      </w:r>
      <w:r w:rsidRPr="00DB6B91">
        <w:rPr>
          <w:rFonts w:ascii="Arial" w:hAnsi="Arial" w:cs="Arial"/>
          <w:sz w:val="18"/>
        </w:rPr>
        <w:t>.</w:t>
      </w:r>
      <w:r w:rsidR="00300EBE" w:rsidRPr="00DB6B91">
        <w:rPr>
          <w:rFonts w:ascii="Arial" w:hAnsi="Arial" w:cs="Arial"/>
          <w:sz w:val="18"/>
        </w:rPr>
        <w:t>03</w:t>
      </w:r>
      <w:r w:rsidRPr="00DB6B91">
        <w:rPr>
          <w:rStyle w:val="Wyrnienie"/>
          <w:rFonts w:ascii="Arial" w:hAnsi="Arial" w:cs="Arial"/>
          <w:sz w:val="18"/>
        </w:rPr>
        <w:t>–</w:t>
      </w:r>
      <w:r w:rsidR="00B403B8" w:rsidRPr="00DB6B91">
        <w:rPr>
          <w:rFonts w:ascii="Arial" w:hAnsi="Arial" w:cs="Arial"/>
          <w:sz w:val="18"/>
        </w:rPr>
        <w:t>3</w:t>
      </w:r>
      <w:r w:rsidRPr="00DB6B91">
        <w:rPr>
          <w:rFonts w:ascii="Arial" w:hAnsi="Arial" w:cs="Arial"/>
          <w:sz w:val="18"/>
        </w:rPr>
        <w:t>.0</w:t>
      </w:r>
      <w:r w:rsidR="00300EBE" w:rsidRPr="00DB6B91">
        <w:rPr>
          <w:rFonts w:ascii="Arial" w:hAnsi="Arial" w:cs="Arial"/>
          <w:sz w:val="18"/>
        </w:rPr>
        <w:t>9</w:t>
      </w:r>
      <w:r w:rsidRPr="00DB6B91">
        <w:rPr>
          <w:rFonts w:ascii="Arial" w:hAnsi="Arial" w:cs="Arial"/>
          <w:sz w:val="18"/>
        </w:rPr>
        <w:t>.2023</w:t>
      </w:r>
    </w:p>
    <w:p w14:paraId="7634285F" w14:textId="77777777" w:rsidR="0097588B" w:rsidRPr="0097588B" w:rsidRDefault="004278AA" w:rsidP="0097588B">
      <w:pPr>
        <w:pStyle w:val="Nagwek3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7A56C0AC" wp14:editId="6D2A888F">
            <wp:extent cx="5759450" cy="3014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gruzowstanie_cove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CA1C" w14:textId="77777777" w:rsidR="00173F91" w:rsidRDefault="00B93772" w:rsidP="00173F9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20"/>
          <w:szCs w:val="18"/>
        </w:rPr>
      </w:pPr>
      <w:r w:rsidRPr="00BC1D50">
        <w:rPr>
          <w:rFonts w:ascii="Arial" w:eastAsia="Cambria" w:hAnsi="Arial" w:cs="Arial"/>
          <w:b/>
          <w:iCs/>
          <w:color w:val="1C1C1C"/>
          <w:sz w:val="20"/>
          <w:szCs w:val="18"/>
        </w:rPr>
        <w:t>Warszawa powstała z gruzów.</w:t>
      </w:r>
      <w:r w:rsidR="00173F91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Dosłownie – gruz był podstawowym materiałem budowlanym</w:t>
      </w:r>
      <w:r w:rsidR="00CD5E31">
        <w:rPr>
          <w:rFonts w:ascii="Arial" w:eastAsia="Cambria" w:hAnsi="Arial" w:cs="Arial"/>
          <w:b/>
          <w:iCs/>
          <w:color w:val="1C1C1C"/>
          <w:sz w:val="20"/>
          <w:szCs w:val="18"/>
        </w:rPr>
        <w:t>, a</w:t>
      </w:r>
      <w:r w:rsidR="000D0972">
        <w:rPr>
          <w:rFonts w:ascii="Arial" w:eastAsia="Cambria" w:hAnsi="Arial" w:cs="Arial"/>
          <w:b/>
          <w:iCs/>
          <w:color w:val="1C1C1C"/>
          <w:sz w:val="20"/>
          <w:szCs w:val="18"/>
        </w:rPr>
        <w:t> </w:t>
      </w:r>
      <w:r w:rsidR="00CD5E31">
        <w:rPr>
          <w:rFonts w:ascii="Arial" w:eastAsia="Cambria" w:hAnsi="Arial" w:cs="Arial"/>
          <w:b/>
          <w:iCs/>
          <w:color w:val="1C1C1C"/>
          <w:sz w:val="20"/>
          <w:szCs w:val="18"/>
        </w:rPr>
        <w:t>praca w ruinach codziennością</w:t>
      </w:r>
      <w:r w:rsidR="00173F91">
        <w:rPr>
          <w:rFonts w:ascii="Arial" w:eastAsia="Cambria" w:hAnsi="Arial" w:cs="Arial"/>
          <w:b/>
          <w:iCs/>
          <w:color w:val="1C1C1C"/>
          <w:sz w:val="20"/>
          <w:szCs w:val="18"/>
        </w:rPr>
        <w:t>.</w:t>
      </w:r>
      <w:r w:rsidRPr="00BC1D50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r w:rsidR="00532E78">
        <w:rPr>
          <w:rFonts w:ascii="Arial" w:eastAsia="Cambria" w:hAnsi="Arial" w:cs="Arial"/>
          <w:b/>
          <w:iCs/>
          <w:color w:val="1C1C1C"/>
          <w:sz w:val="20"/>
          <w:szCs w:val="18"/>
        </w:rPr>
        <w:t>Powojenna o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>dbudowa była procesem złożonym, czasochłonnym i</w:t>
      </w:r>
      <w:r w:rsidR="000D0972">
        <w:rPr>
          <w:rFonts w:ascii="Arial" w:eastAsia="Cambria" w:hAnsi="Arial" w:cs="Arial"/>
          <w:b/>
          <w:iCs/>
          <w:color w:val="1C1C1C"/>
          <w:sz w:val="20"/>
          <w:szCs w:val="18"/>
        </w:rPr>
        <w:t> 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>wymagającym ogromnych nakładów pracy. Wpłynęła nie tylko na architekturę miasta, le</w:t>
      </w:r>
      <w:r w:rsidR="00B15524">
        <w:rPr>
          <w:rFonts w:ascii="Arial" w:eastAsia="Cambria" w:hAnsi="Arial" w:cs="Arial"/>
          <w:b/>
          <w:iCs/>
          <w:color w:val="1C1C1C"/>
          <w:sz w:val="20"/>
          <w:szCs w:val="18"/>
        </w:rPr>
        <w:t>cz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także na jego krajobraz przestrzenny oraz odradzające się</w:t>
      </w:r>
      <w:r w:rsidR="001337D4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w nim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relacje społeczne i</w:t>
      </w:r>
      <w:r w:rsidR="003476A8">
        <w:rPr>
          <w:rFonts w:ascii="Arial" w:eastAsia="Cambria" w:hAnsi="Arial" w:cs="Arial"/>
          <w:b/>
          <w:iCs/>
          <w:color w:val="1C1C1C"/>
          <w:sz w:val="20"/>
          <w:szCs w:val="18"/>
        </w:rPr>
        <w:t> 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>ekonomiczne.</w:t>
      </w:r>
      <w:r w:rsidR="00173F91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Wystawa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r w:rsidR="00173F91" w:rsidRPr="00173F91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Zgruzowstanie Warszawy 1945–1949</w:t>
      </w:r>
      <w:r w:rsidR="00173F91" w:rsidRPr="00173F91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jest </w:t>
      </w:r>
      <w:r w:rsidR="00173F91" w:rsidRPr="00173F91">
        <w:rPr>
          <w:rFonts w:ascii="Arial" w:eastAsia="Cambria" w:hAnsi="Arial" w:cs="Arial"/>
          <w:b/>
          <w:iCs/>
          <w:color w:val="auto"/>
          <w:sz w:val="20"/>
          <w:szCs w:val="18"/>
        </w:rPr>
        <w:t xml:space="preserve">nowym spojrzeniem na mit </w:t>
      </w:r>
      <w:r w:rsidR="003476A8">
        <w:rPr>
          <w:rFonts w:ascii="Arial" w:eastAsia="Cambria" w:hAnsi="Arial" w:cs="Arial"/>
          <w:b/>
          <w:iCs/>
          <w:color w:val="auto"/>
          <w:sz w:val="20"/>
          <w:szCs w:val="18"/>
        </w:rPr>
        <w:t xml:space="preserve">odradzającej się po wojnie </w:t>
      </w:r>
      <w:r w:rsidR="00B15524">
        <w:rPr>
          <w:rFonts w:ascii="Arial" w:eastAsia="Cambria" w:hAnsi="Arial" w:cs="Arial"/>
          <w:b/>
          <w:iCs/>
          <w:color w:val="auto"/>
          <w:sz w:val="20"/>
          <w:szCs w:val="18"/>
        </w:rPr>
        <w:t>stolicy</w:t>
      </w:r>
      <w:r w:rsidR="00B15524" w:rsidRPr="00173F91">
        <w:rPr>
          <w:rFonts w:ascii="Arial" w:eastAsia="Cambria" w:hAnsi="Arial" w:cs="Arial"/>
          <w:b/>
          <w:iCs/>
          <w:color w:val="auto"/>
          <w:sz w:val="20"/>
          <w:szCs w:val="18"/>
        </w:rPr>
        <w:t xml:space="preserve"> </w:t>
      </w:r>
      <w:r w:rsidR="00173F91" w:rsidRPr="00173F91">
        <w:rPr>
          <w:rFonts w:ascii="Arial" w:eastAsia="Cambria" w:hAnsi="Arial" w:cs="Arial"/>
          <w:b/>
          <w:iCs/>
          <w:color w:val="auto"/>
          <w:sz w:val="20"/>
          <w:szCs w:val="18"/>
        </w:rPr>
        <w:t>i jedną z najbardziej fascynujących kart jej historii.</w:t>
      </w:r>
      <w:r w:rsidR="00173F91">
        <w:rPr>
          <w:rFonts w:ascii="Arial" w:eastAsia="Cambria" w:hAnsi="Arial" w:cs="Arial"/>
          <w:b/>
          <w:iCs/>
          <w:color w:val="auto"/>
          <w:sz w:val="20"/>
          <w:szCs w:val="18"/>
        </w:rPr>
        <w:t xml:space="preserve"> Otwarcie już 30 marca.</w:t>
      </w:r>
    </w:p>
    <w:p w14:paraId="283F68EB" w14:textId="77777777" w:rsidR="00697B0A" w:rsidRPr="00DB6B91" w:rsidRDefault="00697B0A" w:rsidP="00697B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6"/>
          <w:szCs w:val="18"/>
        </w:rPr>
      </w:pPr>
    </w:p>
    <w:p w14:paraId="23A8C38F" w14:textId="77777777" w:rsidR="00697B0A" w:rsidRPr="00D555F1" w:rsidRDefault="00697B0A" w:rsidP="00697B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D555F1">
        <w:rPr>
          <w:rFonts w:ascii="Arial" w:eastAsia="Cambria" w:hAnsi="Arial" w:cs="Arial"/>
          <w:b/>
          <w:iCs/>
          <w:color w:val="1C1C1C"/>
          <w:sz w:val="20"/>
          <w:szCs w:val="18"/>
        </w:rPr>
        <w:t>Fenomen odbudowy</w:t>
      </w:r>
    </w:p>
    <w:p w14:paraId="1C6303AB" w14:textId="77777777" w:rsidR="0097588B" w:rsidRDefault="00B93772" w:rsidP="009328F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bookmarkStart w:id="1" w:name="_Hlk126231245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Wystawa</w:t>
      </w:r>
      <w:r w:rsidR="00DD3315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0D0972" w:rsidRPr="00D555F1">
        <w:rPr>
          <w:rFonts w:ascii="Arial" w:eastAsia="Cambria" w:hAnsi="Arial" w:cs="Arial"/>
          <w:i/>
          <w:iCs/>
          <w:color w:val="1C1C1C"/>
          <w:sz w:val="20"/>
          <w:szCs w:val="18"/>
        </w:rPr>
        <w:t>Zgruzowstanie Warszawy 1945–1949</w:t>
      </w:r>
      <w:r w:rsidR="000D0972"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w nowatorski sposób u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kazuje unikalny materialny charakter miasta odradzającego się wspólnym wysiłkiem. Prowadzi przez proces przemiany ruin w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gruzy, a gruzów w</w:t>
      </w:r>
      <w:r w:rsidR="000D0972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materiały budowlane, z których warszawianki i warszawiacy tworzyli przyszłość swoją i powojennej Warszawy. </w:t>
      </w:r>
      <w:r w:rsidR="00DD3315">
        <w:rPr>
          <w:rFonts w:ascii="Arial" w:eastAsia="Cambria" w:hAnsi="Arial" w:cs="Arial"/>
          <w:iCs/>
          <w:color w:val="1C1C1C"/>
          <w:sz w:val="20"/>
          <w:szCs w:val="18"/>
        </w:rPr>
        <w:t>Pierwsze lata po wojnie mijały na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odgruzowywaniu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 xml:space="preserve"> i 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wyburzaniu ruin,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 xml:space="preserve"> ale także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odzyskiwaniu cegieł i</w:t>
      </w:r>
      <w:r w:rsidR="000D0972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żelaza,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produkcji gruzobetonu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>, z których odbudow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yw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>an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a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 xml:space="preserve"> był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a stolica</w:t>
      </w:r>
      <w:r w:rsidR="001337D4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1D906BDF" w14:textId="77777777" w:rsidR="00B403B8" w:rsidRDefault="003476A8" w:rsidP="009328F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3476A8">
        <w:rPr>
          <w:rFonts w:ascii="Arial" w:eastAsia="Cambria" w:hAnsi="Arial" w:cs="Arial"/>
          <w:iCs/>
          <w:color w:val="1C1C1C"/>
          <w:sz w:val="20"/>
          <w:szCs w:val="18"/>
        </w:rPr>
        <w:t>Po raz pierwszy na wystawie o odbudowie Warszawy gruzy sta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ły</w:t>
      </w:r>
      <w:r w:rsidRP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 się kluczowym elementem</w:t>
      </w:r>
      <w:r w:rsidR="00CA36D1">
        <w:rPr>
          <w:rFonts w:ascii="Arial" w:eastAsia="Cambria" w:hAnsi="Arial" w:cs="Arial"/>
          <w:iCs/>
          <w:color w:val="1C1C1C"/>
          <w:sz w:val="20"/>
          <w:szCs w:val="18"/>
        </w:rPr>
        <w:t xml:space="preserve"> ekspozycji</w:t>
      </w:r>
      <w:r w:rsidR="002233F4">
        <w:rPr>
          <w:rFonts w:ascii="Arial" w:eastAsia="Cambria" w:hAnsi="Arial" w:cs="Arial"/>
          <w:iCs/>
          <w:color w:val="1C1C1C"/>
          <w:sz w:val="20"/>
          <w:szCs w:val="18"/>
        </w:rPr>
        <w:t xml:space="preserve"> i punktem wyjścia koncepcji kuratorskiej</w:t>
      </w:r>
      <w:r w:rsidR="009328FF">
        <w:rPr>
          <w:rFonts w:ascii="Arial" w:eastAsia="Cambria" w:hAnsi="Arial" w:cs="Arial"/>
          <w:iCs/>
          <w:color w:val="1C1C1C"/>
          <w:sz w:val="20"/>
          <w:szCs w:val="18"/>
        </w:rPr>
        <w:t>.</w:t>
      </w:r>
      <w:r w:rsidR="004632A7">
        <w:rPr>
          <w:rFonts w:ascii="Arial" w:eastAsia="Cambria" w:hAnsi="Arial" w:cs="Arial"/>
          <w:iCs/>
          <w:color w:val="1C1C1C"/>
          <w:sz w:val="20"/>
          <w:szCs w:val="18"/>
        </w:rPr>
        <w:t xml:space="preserve"> Pokazane zostaną pochodzące z kolekcji Muzeum Warszawy elementy rzeźb i architektury, kafle piecowe czy ceramika, a także materiały używane do odbudowy: cegły rozbiórkowe i gruzobeton. W</w:t>
      </w:r>
      <w:r w:rsidR="00B15524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4632A7">
        <w:rPr>
          <w:rFonts w:ascii="Arial" w:eastAsia="Cambria" w:hAnsi="Arial" w:cs="Arial"/>
          <w:iCs/>
          <w:color w:val="1C1C1C"/>
          <w:sz w:val="20"/>
          <w:szCs w:val="18"/>
        </w:rPr>
        <w:t xml:space="preserve">kontekście historycznym osadzą je </w:t>
      </w:r>
      <w:r w:rsidR="004632A7" w:rsidRPr="00B93772">
        <w:rPr>
          <w:rFonts w:ascii="Arial" w:eastAsia="Cambria" w:hAnsi="Arial" w:cs="Arial"/>
          <w:iCs/>
          <w:color w:val="1C1C1C"/>
          <w:sz w:val="20"/>
          <w:szCs w:val="18"/>
        </w:rPr>
        <w:t>fotografie, grafiki, malarstwo, dokumenty archiwalne, mapy i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4632A7" w:rsidRPr="00697B0A">
        <w:rPr>
          <w:rFonts w:ascii="Arial" w:eastAsia="Cambria" w:hAnsi="Arial" w:cs="Arial"/>
          <w:iCs/>
          <w:color w:val="1C1C1C"/>
          <w:sz w:val="20"/>
          <w:szCs w:val="18"/>
        </w:rPr>
        <w:t>infografiki</w:t>
      </w:r>
      <w:r w:rsidR="00B15524">
        <w:rPr>
          <w:rFonts w:ascii="Arial" w:eastAsia="Cambria" w:hAnsi="Arial" w:cs="Arial"/>
          <w:iCs/>
          <w:color w:val="1C1C1C"/>
          <w:sz w:val="20"/>
          <w:szCs w:val="18"/>
        </w:rPr>
        <w:t xml:space="preserve"> oraz</w:t>
      </w:r>
      <w:r w:rsidR="004632A7"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materiały audiowizualne (kroniki filmowe i nagrania </w:t>
      </w:r>
      <w:r w:rsidR="004632A7" w:rsidRPr="00B93772">
        <w:rPr>
          <w:rFonts w:ascii="Arial" w:eastAsia="Cambria" w:hAnsi="Arial" w:cs="Arial"/>
          <w:iCs/>
          <w:color w:val="1C1C1C"/>
          <w:sz w:val="20"/>
          <w:szCs w:val="18"/>
        </w:rPr>
        <w:lastRenderedPageBreak/>
        <w:t>historii mówionej)</w:t>
      </w:r>
      <w:r w:rsidR="004632A7">
        <w:rPr>
          <w:rFonts w:ascii="Arial" w:eastAsia="Cambria" w:hAnsi="Arial" w:cs="Arial"/>
          <w:iCs/>
          <w:color w:val="1C1C1C"/>
          <w:sz w:val="20"/>
          <w:szCs w:val="18"/>
        </w:rPr>
        <w:t xml:space="preserve">, a we współczesności prace artystek i artystów, </w:t>
      </w:r>
      <w:r w:rsidR="00B15524">
        <w:rPr>
          <w:rFonts w:ascii="Arial" w:eastAsia="Cambria" w:hAnsi="Arial" w:cs="Arial"/>
          <w:iCs/>
          <w:color w:val="1C1C1C"/>
          <w:sz w:val="20"/>
          <w:szCs w:val="18"/>
        </w:rPr>
        <w:t xml:space="preserve">takie </w:t>
      </w:r>
      <w:r w:rsidR="004632A7">
        <w:rPr>
          <w:rFonts w:ascii="Arial" w:eastAsia="Cambria" w:hAnsi="Arial" w:cs="Arial"/>
          <w:iCs/>
          <w:color w:val="1C1C1C"/>
          <w:sz w:val="20"/>
          <w:szCs w:val="18"/>
        </w:rPr>
        <w:t>jak przygotowana specjalnie na wystawę praca Diany Lelonek czy rzeźba Moniki Sosnowskiej, stworzona z betonu i stali zbrojeniowej.</w:t>
      </w:r>
    </w:p>
    <w:p w14:paraId="48871F0E" w14:textId="77777777" w:rsidR="004632A7" w:rsidRPr="0097588B" w:rsidRDefault="004632A7" w:rsidP="00D555F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"/>
          <w:szCs w:val="18"/>
        </w:rPr>
      </w:pPr>
    </w:p>
    <w:p w14:paraId="02BF3C26" w14:textId="77777777" w:rsidR="006D7B4D" w:rsidRPr="00DC313F" w:rsidRDefault="006D7B4D" w:rsidP="006D7B4D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22 mln m</w:t>
      </w:r>
      <w:r w:rsidRPr="00961478">
        <w:rPr>
          <w:rFonts w:ascii="Arial" w:eastAsia="Cambria" w:hAnsi="Arial" w:cs="Arial"/>
          <w:b/>
          <w:iCs/>
          <w:color w:val="1C1C1C"/>
          <w:sz w:val="20"/>
          <w:szCs w:val="18"/>
          <w:vertAlign w:val="superscript"/>
        </w:rPr>
        <w:t xml:space="preserve">3 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gruzu</w:t>
      </w:r>
    </w:p>
    <w:p w14:paraId="7D732C08" w14:textId="77777777" w:rsidR="00CF6579" w:rsidRDefault="006D7B4D" w:rsidP="00D555F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Co stało się z ok. 22 mln m</w:t>
      </w:r>
      <w:r w:rsidRPr="00961478">
        <w:rPr>
          <w:rFonts w:ascii="Arial" w:eastAsia="Cambria" w:hAnsi="Arial" w:cs="Arial"/>
          <w:iCs/>
          <w:color w:val="1C1C1C"/>
          <w:sz w:val="20"/>
          <w:szCs w:val="18"/>
          <w:vertAlign w:val="superscript"/>
        </w:rPr>
        <w:t>3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gruzu, które po wojnie pokrywały </w:t>
      </w:r>
      <w:r w:rsidR="00961478">
        <w:rPr>
          <w:rFonts w:ascii="Arial" w:eastAsia="Cambria" w:hAnsi="Arial" w:cs="Arial"/>
          <w:iCs/>
          <w:color w:val="1C1C1C"/>
          <w:sz w:val="20"/>
          <w:szCs w:val="18"/>
        </w:rPr>
        <w:t xml:space="preserve">niemal całą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Warszawę? </w:t>
      </w:r>
      <w:r w:rsidR="00371FEA">
        <w:rPr>
          <w:rFonts w:ascii="Arial" w:eastAsia="Cambria" w:hAnsi="Arial" w:cs="Arial"/>
          <w:iCs/>
          <w:color w:val="1C1C1C"/>
          <w:sz w:val="20"/>
          <w:szCs w:val="18"/>
        </w:rPr>
        <w:t xml:space="preserve">Również na to pytanie odpowie wystawa </w:t>
      </w:r>
      <w:r w:rsidR="00961478" w:rsidRPr="00D555F1">
        <w:rPr>
          <w:rFonts w:ascii="Arial" w:eastAsia="Cambria" w:hAnsi="Arial" w:cs="Arial"/>
          <w:i/>
          <w:iCs/>
          <w:color w:val="1C1C1C"/>
          <w:sz w:val="20"/>
          <w:szCs w:val="18"/>
        </w:rPr>
        <w:t>Zgruzowstanie Warszawy 1945–1949</w:t>
      </w:r>
      <w:r w:rsidR="00371FEA">
        <w:rPr>
          <w:rFonts w:ascii="Arial" w:eastAsia="Cambria" w:hAnsi="Arial" w:cs="Arial"/>
          <w:iCs/>
          <w:color w:val="1C1C1C"/>
          <w:sz w:val="20"/>
          <w:szCs w:val="18"/>
        </w:rPr>
        <w:t xml:space="preserve">. W pierwszych latach odbudowy status gruzu uległ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ewolucji</w:t>
      </w:r>
      <w:r w:rsidR="00371FEA">
        <w:rPr>
          <w:rFonts w:ascii="Arial" w:eastAsia="Cambria" w:hAnsi="Arial" w:cs="Arial"/>
          <w:iCs/>
          <w:color w:val="1C1C1C"/>
          <w:sz w:val="20"/>
          <w:szCs w:val="18"/>
        </w:rPr>
        <w:t xml:space="preserve">. Początkowo traktowany był jako odpad, który należy usunąć i wywieźć, później jako surowiec, z którego można odzyskać lub wyprodukować nowe materiały budowlane. Wreszcie powojenne gruzy urosły do rangi symbolu – symbolu ciężkiej, kolektywnej pracy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oraz</w:t>
      </w:r>
      <w:r w:rsidR="00371FEA">
        <w:rPr>
          <w:rFonts w:ascii="Arial" w:eastAsia="Cambria" w:hAnsi="Arial" w:cs="Arial"/>
          <w:iCs/>
          <w:color w:val="1C1C1C"/>
          <w:sz w:val="20"/>
          <w:szCs w:val="18"/>
        </w:rPr>
        <w:t xml:space="preserve"> jasnej przyszłości Warszawy i całego kraju. Symbolu, który tak chętnie wykorzystywany był przez komunistyczne władze, a dziś może zostać odczytany na nowo.</w:t>
      </w:r>
    </w:p>
    <w:p w14:paraId="466D31E2" w14:textId="77777777" w:rsidR="00B403B8" w:rsidRPr="00CF6579" w:rsidRDefault="00CF6579" w:rsidP="00D555F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– Historia przewartościowania gruzów stanowi bezpośredni</w:t>
      </w:r>
      <w:r w:rsidR="008C0B3D">
        <w:rPr>
          <w:rFonts w:ascii="Arial" w:eastAsia="Cambria" w:hAnsi="Arial" w:cs="Arial"/>
          <w:iCs/>
          <w:color w:val="1C1C1C"/>
          <w:sz w:val="20"/>
          <w:szCs w:val="18"/>
        </w:rPr>
        <w:t xml:space="preserve">e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odniesienie d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o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współczesnej debaty o</w:t>
      </w:r>
      <w:r w:rsidR="00961478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zrównoważonym budownictwie w dobie kryzysu klimatycznego, opartym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na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odzysk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u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i recykling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u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materiałów – zauważa kurator wystawy Adam Przywara. – Zasada 3R, czyli </w:t>
      </w:r>
      <w:proofErr w:type="spellStart"/>
      <w:r w:rsidRPr="00D054CF">
        <w:rPr>
          <w:rFonts w:ascii="Arial" w:eastAsia="Cambria" w:hAnsi="Arial" w:cs="Arial"/>
          <w:i/>
          <w:iCs/>
          <w:color w:val="1C1C1C"/>
          <w:sz w:val="20"/>
          <w:szCs w:val="18"/>
        </w:rPr>
        <w:t>reduce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D054CF">
        <w:rPr>
          <w:rFonts w:ascii="Arial" w:eastAsia="Cambria" w:hAnsi="Arial" w:cs="Arial"/>
          <w:i/>
          <w:iCs/>
          <w:color w:val="1C1C1C"/>
          <w:sz w:val="20"/>
          <w:szCs w:val="18"/>
        </w:rPr>
        <w:t>reuse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D054CF">
        <w:rPr>
          <w:rFonts w:ascii="Arial" w:eastAsia="Cambria" w:hAnsi="Arial" w:cs="Arial"/>
          <w:i/>
          <w:iCs/>
          <w:color w:val="1C1C1C"/>
          <w:sz w:val="20"/>
          <w:szCs w:val="18"/>
        </w:rPr>
        <w:t>recycle</w:t>
      </w:r>
      <w:proofErr w:type="spellEnd"/>
      <w:r>
        <w:rPr>
          <w:rFonts w:ascii="Arial" w:eastAsia="Cambria" w:hAnsi="Arial" w:cs="Arial"/>
          <w:i/>
          <w:color w:val="1C1C1C"/>
          <w:sz w:val="20"/>
          <w:szCs w:val="18"/>
        </w:rPr>
        <w:t xml:space="preserve">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była w ogromnej skali stosowana w powojennej Warszawie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 – dodaje.</w:t>
      </w:r>
    </w:p>
    <w:bookmarkEnd w:id="1"/>
    <w:p w14:paraId="661F8922" w14:textId="77777777" w:rsidR="003D5A34" w:rsidRPr="0097588B" w:rsidRDefault="003D5A34" w:rsidP="00D054CF">
      <w:pPr>
        <w:pStyle w:val="NormalnyWeb"/>
        <w:spacing w:before="120" w:after="120" w:line="360" w:lineRule="auto"/>
        <w:rPr>
          <w:rFonts w:ascii="Arial" w:eastAsia="Cambria" w:hAnsi="Arial" w:cs="Arial"/>
          <w:iCs/>
          <w:color w:val="1C1C1C"/>
          <w:sz w:val="2"/>
          <w:szCs w:val="18"/>
        </w:rPr>
      </w:pPr>
    </w:p>
    <w:p w14:paraId="62DCDBFB" w14:textId="77777777" w:rsidR="00D555F1" w:rsidRPr="00DC313F" w:rsidRDefault="006403D0" w:rsidP="005B7A32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DC313F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Ponad 500 obiektów w </w:t>
      </w:r>
      <w:r w:rsidR="00D555F1" w:rsidRPr="00DC313F">
        <w:rPr>
          <w:rFonts w:ascii="Arial" w:eastAsia="Cambria" w:hAnsi="Arial" w:cs="Arial"/>
          <w:b/>
          <w:iCs/>
          <w:color w:val="1C1C1C"/>
          <w:sz w:val="20"/>
          <w:szCs w:val="18"/>
        </w:rPr>
        <w:t>siedmiu</w:t>
      </w:r>
      <w:r w:rsidR="00DC313F" w:rsidRPr="00DC313F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salach</w:t>
      </w:r>
    </w:p>
    <w:p w14:paraId="4DF004F9" w14:textId="77777777" w:rsidR="0030186F" w:rsidRPr="009328FF" w:rsidRDefault="00BB7D4B" w:rsidP="009328F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BB7D4B">
        <w:rPr>
          <w:rFonts w:ascii="Arial" w:eastAsia="Cambria" w:hAnsi="Arial" w:cs="Arial"/>
          <w:iCs/>
          <w:color w:val="1C1C1C"/>
          <w:sz w:val="20"/>
          <w:szCs w:val="18"/>
        </w:rPr>
        <w:t>Wystawa prowadzi przez pierwsze cztery lata powojennej odbudowy stolicy.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6403D0">
        <w:rPr>
          <w:rFonts w:ascii="Arial" w:eastAsia="Cambria" w:hAnsi="Arial" w:cs="Arial"/>
          <w:iCs/>
          <w:color w:val="1C1C1C"/>
          <w:sz w:val="20"/>
          <w:szCs w:val="18"/>
        </w:rPr>
        <w:t xml:space="preserve">Artystyczne wizerunki ruin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to</w:t>
      </w:r>
      <w:r w:rsidR="006403D0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efekt </w:t>
      </w:r>
      <w:r w:rsidR="006403D0">
        <w:rPr>
          <w:rFonts w:ascii="Arial" w:eastAsia="Cambria" w:hAnsi="Arial" w:cs="Arial"/>
          <w:iCs/>
          <w:color w:val="1C1C1C"/>
          <w:sz w:val="20"/>
          <w:szCs w:val="18"/>
        </w:rPr>
        <w:t>doświadcze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ń</w:t>
      </w:r>
      <w:r w:rsidR="006403D0">
        <w:rPr>
          <w:rFonts w:ascii="Arial" w:eastAsia="Cambria" w:hAnsi="Arial" w:cs="Arial"/>
          <w:iCs/>
          <w:color w:val="1C1C1C"/>
          <w:sz w:val="20"/>
          <w:szCs w:val="18"/>
        </w:rPr>
        <w:t xml:space="preserve"> pierwszych powracających, </w:t>
      </w:r>
      <w:r w:rsidR="0064644C" w:rsidRPr="0064644C">
        <w:rPr>
          <w:rFonts w:ascii="Arial" w:eastAsia="Cambria" w:hAnsi="Arial" w:cs="Arial"/>
          <w:iCs/>
          <w:color w:val="1C1C1C"/>
          <w:sz w:val="20"/>
          <w:szCs w:val="18"/>
        </w:rPr>
        <w:t>ujętych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przez twórców i twórczynie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w </w:t>
      </w:r>
      <w:r w:rsidR="0064644C">
        <w:rPr>
          <w:rFonts w:ascii="Arial" w:eastAsia="Cambria" w:hAnsi="Arial" w:cs="Arial"/>
          <w:iCs/>
          <w:color w:val="1C1C1C"/>
          <w:sz w:val="20"/>
          <w:szCs w:val="18"/>
        </w:rPr>
        <w:t xml:space="preserve">obrazy, rysunki czy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fotografi</w:t>
      </w:r>
      <w:r w:rsidR="0064644C">
        <w:rPr>
          <w:rFonts w:ascii="Arial" w:eastAsia="Cambria" w:hAnsi="Arial" w:cs="Arial"/>
          <w:iCs/>
          <w:color w:val="1C1C1C"/>
          <w:sz w:val="20"/>
          <w:szCs w:val="18"/>
        </w:rPr>
        <w:t>e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r w:rsidR="007755DF">
        <w:rPr>
          <w:rFonts w:ascii="Arial" w:eastAsia="Cambria" w:hAnsi="Arial" w:cs="Arial"/>
          <w:iCs/>
          <w:color w:val="1C1C1C"/>
          <w:sz w:val="20"/>
          <w:szCs w:val="18"/>
        </w:rPr>
        <w:t>W</w:t>
      </w:r>
      <w:r w:rsidR="000D0972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7755DF">
        <w:rPr>
          <w:rFonts w:ascii="Arial" w:eastAsia="Cambria" w:hAnsi="Arial" w:cs="Arial"/>
          <w:iCs/>
          <w:color w:val="1C1C1C"/>
          <w:sz w:val="20"/>
          <w:szCs w:val="18"/>
        </w:rPr>
        <w:t>kolejnych salach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ruiny odżywają, toczy się codzienne życie, zaczynają się także pierwsze rozbiórki i</w:t>
      </w:r>
      <w:r w:rsidR="000D0972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akcje sprzątania</w:t>
      </w:r>
      <w:r w:rsidR="00AC2A85">
        <w:rPr>
          <w:rFonts w:ascii="Arial" w:eastAsia="Cambria" w:hAnsi="Arial" w:cs="Arial"/>
          <w:iCs/>
          <w:color w:val="1C1C1C"/>
          <w:sz w:val="20"/>
          <w:szCs w:val="18"/>
        </w:rPr>
        <w:t xml:space="preserve"> – prowadzone w dużej mierze przez kobiety</w:t>
      </w:r>
      <w:r w:rsidR="00371FEA">
        <w:rPr>
          <w:rFonts w:ascii="Arial" w:eastAsia="Cambria" w:hAnsi="Arial" w:cs="Arial"/>
          <w:iCs/>
          <w:color w:val="1C1C1C"/>
          <w:sz w:val="20"/>
          <w:szCs w:val="18"/>
        </w:rPr>
        <w:t xml:space="preserve"> z Brygad Pracy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. Cegła rozbiórkowa staje się bezcennym skarbem, przyjeżdża też do Warszawy z </w:t>
      </w:r>
      <w:r w:rsidR="009B2931">
        <w:rPr>
          <w:rFonts w:ascii="Arial" w:eastAsia="Cambria" w:hAnsi="Arial" w:cs="Arial"/>
          <w:iCs/>
          <w:color w:val="1C1C1C"/>
          <w:sz w:val="20"/>
          <w:szCs w:val="18"/>
        </w:rPr>
        <w:t>Wrocławia, Szczecina i</w:t>
      </w:r>
      <w:r w:rsidR="0064644C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9B2931">
        <w:rPr>
          <w:rFonts w:ascii="Arial" w:eastAsia="Cambria" w:hAnsi="Arial" w:cs="Arial"/>
          <w:iCs/>
          <w:color w:val="1C1C1C"/>
          <w:sz w:val="20"/>
          <w:szCs w:val="18"/>
        </w:rPr>
        <w:t xml:space="preserve">innych miast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zachodnich części Polski w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jej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nowych granicach. Wynaleziony zostaje gruzobeton i</w:t>
      </w:r>
      <w:r w:rsidR="0064644C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szybko podejmowane są próby zastosowania go w praktyce</w:t>
      </w:r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 xml:space="preserve">, jak przy budowie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o</w:t>
      </w:r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 xml:space="preserve">siedla Koło II czy monumentalnego gmachu dzisiejszego Ministerstwa Rozwoju i Technologii przy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p</w:t>
      </w:r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>lacu Trzech Krzyży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.</w:t>
      </w:r>
      <w:r w:rsidRPr="00BB7D4B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Wystawę zamyka szersze spojrzenie krajobraz przestrzenny Warszawy, który podczas odbudowy uległ nieodwracalnym zmianom</w:t>
      </w:r>
      <w:r w:rsidR="009328FF">
        <w:rPr>
          <w:rFonts w:ascii="Arial" w:eastAsia="Cambria" w:hAnsi="Arial" w:cs="Arial"/>
          <w:iCs/>
          <w:color w:val="1C1C1C"/>
          <w:sz w:val="20"/>
          <w:szCs w:val="18"/>
        </w:rPr>
        <w:t>,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371FEA">
        <w:rPr>
          <w:rFonts w:ascii="Arial" w:eastAsia="Cambria" w:hAnsi="Arial" w:cs="Arial"/>
          <w:iCs/>
          <w:color w:val="1C1C1C"/>
          <w:sz w:val="20"/>
          <w:szCs w:val="18"/>
        </w:rPr>
        <w:t>wciąż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dostrzegalnym nie tylko w zabudowie czy linii ulic.</w:t>
      </w:r>
      <w:r w:rsidR="005C3B2A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Usypane z gruzu </w:t>
      </w:r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 xml:space="preserve">Kopiec Powstania Warszawskiego, Górka Moczydłowska czy Górka </w:t>
      </w:r>
      <w:proofErr w:type="spellStart"/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>Szczęśliwicka</w:t>
      </w:r>
      <w:proofErr w:type="spellEnd"/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 xml:space="preserve"> to miejsca </w:t>
      </w:r>
      <w:r w:rsidR="009328FF">
        <w:rPr>
          <w:rFonts w:ascii="Arial" w:eastAsia="Cambria" w:hAnsi="Arial" w:cs="Arial"/>
          <w:iCs/>
          <w:color w:val="1C1C1C"/>
          <w:sz w:val="20"/>
          <w:szCs w:val="18"/>
        </w:rPr>
        <w:t>z jednej strony</w:t>
      </w:r>
      <w:r w:rsidR="00CF6579">
        <w:rPr>
          <w:rFonts w:ascii="Arial" w:eastAsia="Cambria" w:hAnsi="Arial" w:cs="Arial"/>
          <w:iCs/>
          <w:color w:val="1C1C1C"/>
          <w:sz w:val="20"/>
          <w:szCs w:val="18"/>
        </w:rPr>
        <w:t xml:space="preserve"> wrośnięte w miasto,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 xml:space="preserve">a </w:t>
      </w:r>
      <w:r w:rsidR="009328FF">
        <w:rPr>
          <w:rFonts w:ascii="Arial" w:eastAsia="Cambria" w:hAnsi="Arial" w:cs="Arial"/>
          <w:iCs/>
          <w:color w:val="1C1C1C"/>
          <w:sz w:val="20"/>
          <w:szCs w:val="18"/>
        </w:rPr>
        <w:t xml:space="preserve">z drugiej obiekty, których zagospodarowanie czy przebudowy 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nadal </w:t>
      </w:r>
      <w:r w:rsidR="009328FF">
        <w:rPr>
          <w:rFonts w:ascii="Arial" w:eastAsia="Cambria" w:hAnsi="Arial" w:cs="Arial"/>
          <w:iCs/>
          <w:color w:val="1C1C1C"/>
          <w:sz w:val="20"/>
          <w:szCs w:val="18"/>
        </w:rPr>
        <w:t>wywołują dyskusje.</w:t>
      </w:r>
    </w:p>
    <w:p w14:paraId="0BFBA7AA" w14:textId="77777777" w:rsidR="00697B0A" w:rsidRDefault="00697B0A" w:rsidP="00697B0A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Na wystawie obok oryginalnych gruzów i materiałów odbudowy znalazły się prace między innymi Zofii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18"/>
        </w:rPr>
        <w:t>Chomętowskiej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Jana Bułhaka, Alfreda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18"/>
        </w:rPr>
        <w:t>Funkiewicza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Wojciecha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18"/>
        </w:rPr>
        <w:t>Fangora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>, Antoniego Suchanka, a</w:t>
      </w:r>
      <w:r w:rsidR="005A2898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także współczesnych artystów i artystek: Moniki Sosnowskiej,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18"/>
        </w:rPr>
        <w:t>Tymka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Borowskiego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 czy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Diany Lelonek. Dopełniają je dokumenty archiwalne, mapy, fragmenty kronik filmowych i wspomnień.</w:t>
      </w:r>
    </w:p>
    <w:p w14:paraId="505BEB1D" w14:textId="77777777" w:rsidR="00DD3315" w:rsidRPr="0097588B" w:rsidRDefault="00DD3315" w:rsidP="005B7A32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"/>
          <w:szCs w:val="18"/>
        </w:rPr>
      </w:pPr>
    </w:p>
    <w:p w14:paraId="7157A6E0" w14:textId="77777777" w:rsidR="004D3F2F" w:rsidRPr="003E6088" w:rsidRDefault="003E6088" w:rsidP="003E6088">
      <w:pPr>
        <w:rPr>
          <w:rFonts w:ascii="Arial" w:hAnsi="Arial" w:cs="Arial"/>
          <w:b/>
          <w:sz w:val="20"/>
        </w:rPr>
      </w:pPr>
      <w:r w:rsidRPr="003E6088">
        <w:rPr>
          <w:rFonts w:ascii="Arial" w:hAnsi="Arial" w:cs="Arial"/>
          <w:b/>
          <w:sz w:val="20"/>
        </w:rPr>
        <w:t>Materialność odbudowy</w:t>
      </w:r>
    </w:p>
    <w:p w14:paraId="4AA9DC6E" w14:textId="77777777" w:rsidR="004D3F2F" w:rsidRDefault="00DC313F" w:rsidP="004D3F2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auto"/>
          <w:sz w:val="20"/>
          <w:szCs w:val="18"/>
        </w:rPr>
      </w:pPr>
      <w:r>
        <w:rPr>
          <w:rFonts w:ascii="Arial" w:eastAsia="Cambria" w:hAnsi="Arial" w:cs="Arial"/>
          <w:iCs/>
          <w:color w:val="auto"/>
          <w:sz w:val="20"/>
          <w:szCs w:val="18"/>
        </w:rPr>
        <w:t xml:space="preserve">– </w:t>
      </w:r>
      <w:r w:rsidR="004D3F2F" w:rsidRPr="004D3F2F">
        <w:rPr>
          <w:rFonts w:ascii="Arial" w:eastAsia="Cambria" w:hAnsi="Arial" w:cs="Arial"/>
          <w:iCs/>
          <w:color w:val="auto"/>
          <w:sz w:val="20"/>
          <w:szCs w:val="18"/>
        </w:rPr>
        <w:t xml:space="preserve">Marmur karraryjski w Rzymie, wapień portlandzki w Londynie czy „kamień paryski” w Paryżu </w:t>
      </w:r>
      <w:r>
        <w:rPr>
          <w:rFonts w:ascii="Arial" w:eastAsia="Cambria" w:hAnsi="Arial" w:cs="Arial"/>
          <w:iCs/>
          <w:color w:val="auto"/>
          <w:sz w:val="20"/>
          <w:szCs w:val="18"/>
        </w:rPr>
        <w:t xml:space="preserve">– </w:t>
      </w:r>
      <w:r w:rsidR="004D3F2F" w:rsidRPr="004D3F2F">
        <w:rPr>
          <w:rFonts w:ascii="Arial" w:eastAsia="Cambria" w:hAnsi="Arial" w:cs="Arial"/>
          <w:iCs/>
          <w:color w:val="auto"/>
          <w:sz w:val="20"/>
          <w:szCs w:val="18"/>
        </w:rPr>
        <w:t xml:space="preserve">historie wielu europejskich stolic można odczytać poprzez przyglądanie się materiałom, z których zostały </w:t>
      </w:r>
      <w:r w:rsidR="004D3F2F" w:rsidRPr="004D3F2F">
        <w:rPr>
          <w:rFonts w:ascii="Arial" w:eastAsia="Cambria" w:hAnsi="Arial" w:cs="Arial"/>
          <w:iCs/>
          <w:color w:val="auto"/>
          <w:sz w:val="20"/>
          <w:szCs w:val="18"/>
        </w:rPr>
        <w:lastRenderedPageBreak/>
        <w:t>zbudowane</w:t>
      </w:r>
      <w:r>
        <w:rPr>
          <w:rFonts w:ascii="Arial" w:eastAsia="Cambria" w:hAnsi="Arial" w:cs="Arial"/>
          <w:iCs/>
          <w:color w:val="auto"/>
          <w:sz w:val="20"/>
          <w:szCs w:val="18"/>
        </w:rPr>
        <w:t xml:space="preserve"> – </w:t>
      </w:r>
      <w:r w:rsidR="003E6088">
        <w:rPr>
          <w:rFonts w:ascii="Arial" w:eastAsia="Cambria" w:hAnsi="Arial" w:cs="Arial"/>
          <w:iCs/>
          <w:color w:val="auto"/>
          <w:sz w:val="20"/>
          <w:szCs w:val="18"/>
        </w:rPr>
        <w:t>mówi</w:t>
      </w:r>
      <w:r>
        <w:rPr>
          <w:rFonts w:ascii="Arial" w:eastAsia="Cambria" w:hAnsi="Arial" w:cs="Arial"/>
          <w:iCs/>
          <w:color w:val="auto"/>
          <w:sz w:val="20"/>
          <w:szCs w:val="18"/>
        </w:rPr>
        <w:t xml:space="preserve"> Adam Przywara, kurator wystawy. – </w:t>
      </w:r>
      <w:r w:rsidR="004D3F2F" w:rsidRPr="004D3F2F">
        <w:rPr>
          <w:rFonts w:ascii="Arial" w:eastAsia="Cambria" w:hAnsi="Arial" w:cs="Arial"/>
          <w:iCs/>
          <w:color w:val="auto"/>
          <w:sz w:val="20"/>
          <w:szCs w:val="18"/>
        </w:rPr>
        <w:t>W drugiej połowie XX wieku Warszawę również zaczął wyróżniać jej unikalny materialny charakter</w:t>
      </w:r>
      <w:r w:rsidR="003E6088">
        <w:rPr>
          <w:rFonts w:ascii="Arial" w:eastAsia="Cambria" w:hAnsi="Arial" w:cs="Arial"/>
          <w:iCs/>
          <w:color w:val="auto"/>
          <w:sz w:val="20"/>
          <w:szCs w:val="18"/>
        </w:rPr>
        <w:t>:</w:t>
      </w:r>
      <w:r>
        <w:rPr>
          <w:rFonts w:ascii="Arial" w:eastAsia="Cambria" w:hAnsi="Arial" w:cs="Arial"/>
          <w:iCs/>
          <w:color w:val="auto"/>
          <w:sz w:val="20"/>
          <w:szCs w:val="18"/>
        </w:rPr>
        <w:t xml:space="preserve"> </w:t>
      </w:r>
      <w:r w:rsidR="004D3F2F" w:rsidRPr="004D3F2F">
        <w:rPr>
          <w:rFonts w:ascii="Arial" w:eastAsia="Cambria" w:hAnsi="Arial" w:cs="Arial"/>
          <w:iCs/>
          <w:color w:val="auto"/>
          <w:sz w:val="20"/>
          <w:szCs w:val="18"/>
        </w:rPr>
        <w:t>miasto zostało odbudowane z</w:t>
      </w:r>
      <w:r w:rsidR="00B1585A">
        <w:rPr>
          <w:rFonts w:ascii="Arial" w:eastAsia="Cambria" w:hAnsi="Arial" w:cs="Arial"/>
          <w:iCs/>
          <w:color w:val="auto"/>
          <w:sz w:val="20"/>
          <w:szCs w:val="18"/>
        </w:rPr>
        <w:t> </w:t>
      </w:r>
      <w:r w:rsidR="004D3F2F" w:rsidRPr="004D3F2F">
        <w:rPr>
          <w:rFonts w:ascii="Arial" w:eastAsia="Cambria" w:hAnsi="Arial" w:cs="Arial"/>
          <w:iCs/>
          <w:color w:val="auto"/>
          <w:sz w:val="20"/>
          <w:szCs w:val="18"/>
        </w:rPr>
        <w:t>gruzu.</w:t>
      </w:r>
    </w:p>
    <w:p w14:paraId="717A47F1" w14:textId="77777777" w:rsidR="007034F1" w:rsidRDefault="005C3B2A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auto"/>
          <w:sz w:val="20"/>
          <w:szCs w:val="18"/>
        </w:rPr>
        <w:t>–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>Współcześnie produkcja i o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bieg materiałów budowlanych w architekturze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 xml:space="preserve"> to 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>zagadnienie centralne dla architektury i urbanistyki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>.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 Wystawa pokazuje, że historia odbudowy Warszawy może stać się inspiracją do myślenia o przyszłości architektury w dobie kryzysu klimatycznego. Jest ona także ważnym punktem 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>odniesienia</w:t>
      </w:r>
      <w:r w:rsidR="003E6088">
        <w:rPr>
          <w:rFonts w:ascii="Arial" w:eastAsia="Cambria" w:hAnsi="Arial" w:cs="Arial"/>
          <w:iCs/>
          <w:color w:val="1C1C1C"/>
          <w:sz w:val="20"/>
          <w:szCs w:val="18"/>
        </w:rPr>
        <w:t xml:space="preserve"> dla współczesnych artyst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>ek czy architektek</w:t>
      </w:r>
      <w:r w:rsidR="00514A21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3E6088">
        <w:rPr>
          <w:rFonts w:ascii="Arial" w:eastAsia="Cambria" w:hAnsi="Arial" w:cs="Arial"/>
          <w:iCs/>
          <w:color w:val="1C1C1C"/>
          <w:sz w:val="20"/>
          <w:szCs w:val="18"/>
        </w:rPr>
        <w:t>na wystawie pojawiają się</w:t>
      </w:r>
      <w:r w:rsidR="00590FC9">
        <w:rPr>
          <w:rFonts w:ascii="Arial" w:eastAsia="Cambria" w:hAnsi="Arial" w:cs="Arial"/>
          <w:iCs/>
          <w:color w:val="auto"/>
          <w:sz w:val="20"/>
          <w:szCs w:val="18"/>
        </w:rPr>
        <w:t xml:space="preserve"> prace</w:t>
      </w:r>
      <w:r w:rsidR="007034F1">
        <w:rPr>
          <w:rFonts w:ascii="Arial" w:eastAsia="Cambria" w:hAnsi="Arial" w:cs="Arial"/>
          <w:iCs/>
          <w:color w:val="auto"/>
          <w:sz w:val="20"/>
          <w:szCs w:val="18"/>
        </w:rPr>
        <w:t xml:space="preserve"> studia </w:t>
      </w:r>
      <w:r w:rsidR="00590FC9">
        <w:rPr>
          <w:rFonts w:ascii="Arial" w:eastAsia="Cambria" w:hAnsi="Arial" w:cs="Arial"/>
          <w:iCs/>
          <w:color w:val="auto"/>
          <w:sz w:val="20"/>
          <w:szCs w:val="18"/>
        </w:rPr>
        <w:t>Central</w:t>
      </w:r>
      <w:r w:rsidR="007034F1">
        <w:rPr>
          <w:rFonts w:ascii="Arial" w:eastAsia="Cambria" w:hAnsi="Arial" w:cs="Arial"/>
          <w:iCs/>
          <w:color w:val="auto"/>
          <w:sz w:val="20"/>
          <w:szCs w:val="18"/>
        </w:rPr>
        <w:t>a</w:t>
      </w:r>
      <w:r w:rsidR="00590FC9">
        <w:rPr>
          <w:rFonts w:ascii="Arial" w:eastAsia="Cambria" w:hAnsi="Arial" w:cs="Arial"/>
          <w:iCs/>
          <w:color w:val="auto"/>
          <w:sz w:val="20"/>
          <w:szCs w:val="18"/>
        </w:rPr>
        <w:t>, Diany L</w:t>
      </w:r>
      <w:r w:rsidR="003E6088">
        <w:rPr>
          <w:rFonts w:ascii="Arial" w:eastAsia="Cambria" w:hAnsi="Arial" w:cs="Arial"/>
          <w:iCs/>
          <w:color w:val="auto"/>
          <w:sz w:val="20"/>
          <w:szCs w:val="18"/>
        </w:rPr>
        <w:t xml:space="preserve">elonek czy </w:t>
      </w:r>
      <w:proofErr w:type="spellStart"/>
      <w:r w:rsidR="003E6088">
        <w:rPr>
          <w:rFonts w:ascii="Arial" w:eastAsia="Cambria" w:hAnsi="Arial" w:cs="Arial"/>
          <w:iCs/>
          <w:color w:val="auto"/>
          <w:sz w:val="20"/>
          <w:szCs w:val="18"/>
        </w:rPr>
        <w:t>Tymka</w:t>
      </w:r>
      <w:proofErr w:type="spellEnd"/>
      <w:r w:rsidR="003E6088">
        <w:rPr>
          <w:rFonts w:ascii="Arial" w:eastAsia="Cambria" w:hAnsi="Arial" w:cs="Arial"/>
          <w:iCs/>
          <w:color w:val="auto"/>
          <w:sz w:val="20"/>
          <w:szCs w:val="18"/>
        </w:rPr>
        <w:t xml:space="preserve"> Borowskiego – dodaje Przywara.</w:t>
      </w:r>
    </w:p>
    <w:p w14:paraId="7B26DC89" w14:textId="77777777" w:rsidR="00CD5E31" w:rsidRPr="0097588B" w:rsidRDefault="00CD5E31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"/>
          <w:szCs w:val="18"/>
        </w:rPr>
      </w:pPr>
    </w:p>
    <w:p w14:paraId="1CE77ADE" w14:textId="77777777" w:rsidR="00FB694D" w:rsidRDefault="0014033A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Opowieści o</w:t>
      </w:r>
      <w:r w:rsidRPr="0014033A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o</w:t>
      </w:r>
      <w:r w:rsidR="00FB694D" w:rsidRPr="0014033A">
        <w:rPr>
          <w:rFonts w:ascii="Arial" w:eastAsia="Cambria" w:hAnsi="Arial" w:cs="Arial"/>
          <w:b/>
          <w:iCs/>
          <w:color w:val="1C1C1C"/>
          <w:sz w:val="20"/>
          <w:szCs w:val="18"/>
        </w:rPr>
        <w:t>dbudo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wie</w:t>
      </w:r>
      <w:r w:rsidR="0091236E" w:rsidRPr="0014033A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w Muzeum Warszawy</w:t>
      </w:r>
    </w:p>
    <w:p w14:paraId="77615D4E" w14:textId="77777777" w:rsidR="003F185C" w:rsidRDefault="00514A21" w:rsidP="00A34EC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Powojenna odbudowa stolicy to jeden z najbardziej ikonicznych momentów w jej historii. Jej ślady znajdują się niemal w każdym z dwudziestu jeden Gabinetów wchodzących w skład wystawy głównej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 Muzeum Warszawy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. Na odbudowie warszawskiej </w:t>
      </w:r>
      <w:r w:rsidR="009F7E80">
        <w:rPr>
          <w:rFonts w:ascii="Arial" w:eastAsia="Cambria" w:hAnsi="Arial" w:cs="Arial"/>
          <w:iCs/>
          <w:color w:val="1C1C1C"/>
          <w:sz w:val="20"/>
          <w:szCs w:val="18"/>
        </w:rPr>
        <w:t>S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tarówki koncentruje się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także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wystawa w Centrum Interpretacji Zabytku, położonym na Brzozowej 11/13, tuż obok Rynku Starego Miasta.</w:t>
      </w:r>
    </w:p>
    <w:p w14:paraId="6D455E30" w14:textId="77777777" w:rsidR="003F185C" w:rsidRDefault="00CD5E31" w:rsidP="00A34EC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Odbudowa Warszawy</w:t>
      </w:r>
      <w:r w:rsidR="00514A21">
        <w:rPr>
          <w:rFonts w:ascii="Arial" w:eastAsia="Cambria" w:hAnsi="Arial" w:cs="Arial"/>
          <w:iCs/>
          <w:color w:val="1C1C1C"/>
          <w:sz w:val="20"/>
          <w:szCs w:val="18"/>
        </w:rPr>
        <w:t xml:space="preserve"> często</w:t>
      </w:r>
      <w:r w:rsidR="003476A8" w:rsidRP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powraca w programie Muzeum Warszawy</w:t>
      </w:r>
      <w:r w:rsidR="00514A21">
        <w:rPr>
          <w:rFonts w:ascii="Arial" w:eastAsia="Cambria" w:hAnsi="Arial" w:cs="Arial"/>
          <w:iCs/>
          <w:color w:val="1C1C1C"/>
          <w:sz w:val="20"/>
          <w:szCs w:val="18"/>
        </w:rPr>
        <w:t xml:space="preserve">, jak na przykład przy nagradzanej wystawie </w:t>
      </w:r>
      <w:r w:rsidR="00514A21" w:rsidRPr="00216FE3">
        <w:rPr>
          <w:rFonts w:ascii="Arial" w:eastAsia="Cambria" w:hAnsi="Arial" w:cs="Arial"/>
          <w:i/>
          <w:iCs/>
          <w:color w:val="1C1C1C"/>
          <w:sz w:val="20"/>
          <w:szCs w:val="18"/>
        </w:rPr>
        <w:t xml:space="preserve">Więcej zieleni! Projekty Aliny </w:t>
      </w:r>
      <w:proofErr w:type="spellStart"/>
      <w:r w:rsidR="00514A21" w:rsidRPr="00216FE3">
        <w:rPr>
          <w:rFonts w:ascii="Arial" w:eastAsia="Cambria" w:hAnsi="Arial" w:cs="Arial"/>
          <w:i/>
          <w:iCs/>
          <w:color w:val="1C1C1C"/>
          <w:sz w:val="20"/>
          <w:szCs w:val="18"/>
        </w:rPr>
        <w:t>Scholtz</w:t>
      </w:r>
      <w:proofErr w:type="spellEnd"/>
      <w:r w:rsidR="00514A21">
        <w:rPr>
          <w:rFonts w:ascii="Arial" w:eastAsia="Cambria" w:hAnsi="Arial" w:cs="Arial"/>
          <w:iCs/>
          <w:color w:val="1C1C1C"/>
          <w:sz w:val="20"/>
          <w:szCs w:val="18"/>
        </w:rPr>
        <w:t xml:space="preserve"> i książce o projektantce. W 2022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 xml:space="preserve">roku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temat</w:t>
      </w:r>
      <w:r w:rsidR="00514A21">
        <w:rPr>
          <w:rFonts w:ascii="Arial" w:eastAsia="Cambria" w:hAnsi="Arial" w:cs="Arial"/>
          <w:iCs/>
          <w:color w:val="1C1C1C"/>
          <w:sz w:val="20"/>
          <w:szCs w:val="18"/>
        </w:rPr>
        <w:t xml:space="preserve"> odbudowy stał się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bardzo aktualny w kontekście agresji Rosji 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na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Ukrain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ę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r w:rsidR="003476A8" w:rsidRPr="003476A8">
        <w:rPr>
          <w:rFonts w:ascii="Arial" w:eastAsia="Cambria" w:hAnsi="Arial" w:cs="Arial"/>
          <w:iCs/>
          <w:color w:val="1C1C1C"/>
          <w:sz w:val="20"/>
          <w:szCs w:val="18"/>
        </w:rPr>
        <w:t>Wątek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podjął architekt i artysta Petro Vladimirov w projekcie </w:t>
      </w:r>
      <w:r w:rsidR="008D7829" w:rsidRPr="008C0B3D">
        <w:rPr>
          <w:rFonts w:ascii="Arial" w:eastAsia="Cambria" w:hAnsi="Arial" w:cs="Arial"/>
          <w:i/>
          <w:iCs/>
          <w:color w:val="1C1C1C"/>
          <w:sz w:val="20"/>
          <w:szCs w:val="18"/>
        </w:rPr>
        <w:t>Biuro Odbudowy Ukrainy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 który gości w Gabinecie Zmiennym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 Muzeum Warszawy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do 2 lipca 2023 roku. </w:t>
      </w:r>
    </w:p>
    <w:p w14:paraId="193B4429" w14:textId="77777777" w:rsidR="00590FC9" w:rsidRDefault="00590FC9" w:rsidP="00A34EC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W 2023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 xml:space="preserve">roku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przypada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 xml:space="preserve"> symboliczna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70</w:t>
      </w:r>
      <w:r w:rsidR="00CD5E31">
        <w:rPr>
          <w:rFonts w:ascii="Arial" w:eastAsia="Cambria" w:hAnsi="Arial" w:cs="Arial"/>
          <w:iCs/>
          <w:color w:val="1C1C1C"/>
          <w:sz w:val="20"/>
          <w:szCs w:val="18"/>
        </w:rPr>
        <w:t>.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rocznica odbudowy Starówki. W ramach rodzinnego świętowania Muzeum Warszawy i instytucje działające w rejonie Rynku Starego Miasta zaproszą mieszkanki i mieszkańców na </w:t>
      </w:r>
      <w:r w:rsidRPr="00590FC9">
        <w:rPr>
          <w:rFonts w:ascii="Arial" w:eastAsia="Cambria" w:hAnsi="Arial" w:cs="Arial"/>
          <w:iCs/>
          <w:color w:val="1C1C1C"/>
          <w:sz w:val="20"/>
          <w:szCs w:val="18"/>
        </w:rPr>
        <w:t>koncerty i spektakle plenerowe, parad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ę</w:t>
      </w:r>
      <w:r w:rsidRPr="00590FC9">
        <w:rPr>
          <w:rFonts w:ascii="Arial" w:eastAsia="Cambria" w:hAnsi="Arial" w:cs="Arial"/>
          <w:iCs/>
          <w:color w:val="1C1C1C"/>
          <w:sz w:val="20"/>
          <w:szCs w:val="18"/>
        </w:rPr>
        <w:t>, potańcówk</w:t>
      </w:r>
      <w:r w:rsidR="003476A8">
        <w:rPr>
          <w:rFonts w:ascii="Arial" w:eastAsia="Cambria" w:hAnsi="Arial" w:cs="Arial"/>
          <w:iCs/>
          <w:color w:val="1C1C1C"/>
          <w:sz w:val="20"/>
          <w:szCs w:val="18"/>
        </w:rPr>
        <w:t>ę</w:t>
      </w:r>
      <w:r w:rsidRPr="00590FC9">
        <w:rPr>
          <w:rFonts w:ascii="Arial" w:eastAsia="Cambria" w:hAnsi="Arial" w:cs="Arial"/>
          <w:iCs/>
          <w:color w:val="1C1C1C"/>
          <w:sz w:val="20"/>
          <w:szCs w:val="18"/>
        </w:rPr>
        <w:t>, odkrywanie tajemnic odbudowy z konserwatorami i liczne spacery, wykłady i gry miejskie. Pokazane zostaną także unikalne materiały archiwalne z okresu odbudowy w formie projekcji dostępnych z Rynku Starego Miasta.</w:t>
      </w:r>
    </w:p>
    <w:p w14:paraId="11B2A1F4" w14:textId="77777777" w:rsidR="00FB694D" w:rsidRDefault="00A34EC1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Elementem obchodów będzie 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>odsłonięcie w Gabinecie Zmiennym muralu autorstwa</w:t>
      </w: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 Pauliny Włostowskiej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>. Artystka</w:t>
      </w: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 stworzy 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>dzieło</w:t>
      </w: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 nawiązując</w:t>
      </w:r>
      <w:r w:rsidR="00590FC9">
        <w:rPr>
          <w:rFonts w:ascii="Arial" w:eastAsia="Cambria" w:hAnsi="Arial" w:cs="Arial"/>
          <w:iCs/>
          <w:color w:val="1C1C1C"/>
          <w:sz w:val="20"/>
          <w:szCs w:val="18"/>
        </w:rPr>
        <w:t>e</w:t>
      </w: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 do malowidła Wojciecha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>Fangora</w:t>
      </w:r>
      <w:proofErr w:type="spellEnd"/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14033A">
        <w:rPr>
          <w:rFonts w:ascii="Arial" w:eastAsia="Cambria" w:hAnsi="Arial" w:cs="Arial"/>
          <w:i/>
          <w:iCs/>
          <w:color w:val="1C1C1C"/>
          <w:sz w:val="20"/>
          <w:szCs w:val="18"/>
        </w:rPr>
        <w:t>Kucie kos</w:t>
      </w: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br/>
      </w:r>
      <w:r w:rsidRPr="00A34EC1">
        <w:rPr>
          <w:rFonts w:ascii="Arial" w:eastAsia="Cambria" w:hAnsi="Arial" w:cs="Arial"/>
          <w:iCs/>
          <w:color w:val="1C1C1C"/>
          <w:sz w:val="20"/>
          <w:szCs w:val="18"/>
        </w:rPr>
        <w:t>z 1954 roku, które znajduje się na wystawie stałej.</w:t>
      </w:r>
    </w:p>
    <w:p w14:paraId="0CFBC4F1" w14:textId="77777777" w:rsidR="00DC313F" w:rsidRPr="0097588B" w:rsidRDefault="00DC313F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"/>
          <w:szCs w:val="18"/>
        </w:rPr>
      </w:pPr>
    </w:p>
    <w:p w14:paraId="31BF06FA" w14:textId="77777777" w:rsidR="004D3F2F" w:rsidRDefault="00DC313F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Program towarzyszący i dostępność dla osób z niepełnosprawnościami</w:t>
      </w:r>
    </w:p>
    <w:p w14:paraId="087B6BDB" w14:textId="77777777" w:rsidR="00D054CF" w:rsidRDefault="00DC313F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W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ystawie towarzyszył będzie bogaty program wydarzeń: </w:t>
      </w:r>
      <w:proofErr w:type="spellStart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oprowadzań</w:t>
      </w:r>
      <w:proofErr w:type="spellEnd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autorskich, warsztatów, spacerów i wycieczek rowerowych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01E56B88" w14:textId="2747CD37" w:rsidR="00D054CF" w:rsidRDefault="00C0333A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W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 każdą niedzielę o godz. 16.00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odbędą się oprowadzania. K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>uratorskie z Adamem Przywarą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: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 2</w:t>
      </w:r>
      <w:r w:rsidR="005A2898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kwietnia (tłumaczone na </w:t>
      </w:r>
      <w:r w:rsidR="009F7E80">
        <w:rPr>
          <w:rFonts w:ascii="Arial" w:eastAsia="Cambria" w:hAnsi="Arial" w:cs="Arial"/>
          <w:iCs/>
          <w:color w:val="1C1C1C"/>
          <w:sz w:val="20"/>
          <w:szCs w:val="18"/>
        </w:rPr>
        <w:t>polski język migowy</w:t>
      </w:r>
      <w:r w:rsid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) i 6 sierpnia. Oprowadzania gościnne poprowadzą: </w:t>
      </w:r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Jarosław Trybuś (16 kwietnia), grupa projektowa CENTRALA – Małgorzata Kuciewicz i Simone De Iacobis (23 kwietnia), Sylwia </w:t>
      </w:r>
      <w:proofErr w:type="spellStart"/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>Chutnik</w:t>
      </w:r>
      <w:proofErr w:type="spellEnd"/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 (14 maja), Petro Vladimirov (oprowadzanie po ukraińsku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,</w:t>
      </w:r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 21</w:t>
      </w:r>
      <w:r w:rsidR="005A2898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maja), </w:t>
      </w:r>
      <w:r w:rsidR="00A84C2C" w:rsidRPr="00D054CF">
        <w:rPr>
          <w:rFonts w:ascii="Arial" w:eastAsia="Cambria" w:hAnsi="Arial" w:cs="Arial"/>
          <w:iCs/>
          <w:color w:val="1C1C1C"/>
          <w:sz w:val="20"/>
          <w:szCs w:val="18"/>
        </w:rPr>
        <w:t>Grzegorz Mika</w:t>
      </w:r>
      <w:r w:rsidR="00A84C2C">
        <w:rPr>
          <w:rFonts w:ascii="Arial" w:eastAsia="Cambria" w:hAnsi="Arial" w:cs="Arial"/>
          <w:iCs/>
          <w:color w:val="1C1C1C"/>
          <w:sz w:val="20"/>
          <w:szCs w:val="18"/>
        </w:rPr>
        <w:t xml:space="preserve"> (28</w:t>
      </w:r>
      <w:r w:rsidR="00563F08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A84C2C">
        <w:rPr>
          <w:rFonts w:ascii="Arial" w:eastAsia="Cambria" w:hAnsi="Arial" w:cs="Arial"/>
          <w:iCs/>
          <w:color w:val="1C1C1C"/>
          <w:sz w:val="20"/>
          <w:szCs w:val="18"/>
        </w:rPr>
        <w:t xml:space="preserve">maja), </w:t>
      </w:r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>Agnieszka Szewczyk (4 czerwca)</w:t>
      </w:r>
      <w:r w:rsidR="00A84C2C">
        <w:rPr>
          <w:rFonts w:ascii="Arial" w:eastAsia="Cambria" w:hAnsi="Arial" w:cs="Arial"/>
          <w:iCs/>
          <w:color w:val="1C1C1C"/>
          <w:sz w:val="20"/>
          <w:szCs w:val="18"/>
        </w:rPr>
        <w:t xml:space="preserve"> oraz</w:t>
      </w:r>
      <w:r w:rsidR="00D054CF" w:rsidRPr="00D054CF">
        <w:rPr>
          <w:rFonts w:ascii="Arial" w:eastAsia="Cambria" w:hAnsi="Arial" w:cs="Arial"/>
          <w:iCs/>
          <w:color w:val="1C1C1C"/>
          <w:sz w:val="20"/>
          <w:szCs w:val="18"/>
        </w:rPr>
        <w:t xml:space="preserve"> fundacja BRDA – Zofia Jaworowska i Petro Vladimirov (18 czerwca)</w:t>
      </w:r>
      <w:r w:rsidR="00A84C2C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595AF202" w14:textId="3A6CC8BF" w:rsidR="00C0333A" w:rsidRDefault="00A84C2C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lastRenderedPageBreak/>
        <w:t xml:space="preserve">Szczególna data w programie to 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>27 maja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.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Wtedy odbędą się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wykłady, debaty i spacer śladami roślinności ruderalnej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z Urszulą Zajączkowską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. Dzień </w:t>
      </w:r>
      <w:r w:rsidR="00C0333A">
        <w:rPr>
          <w:rFonts w:ascii="Arial" w:eastAsia="Cambria" w:hAnsi="Arial" w:cs="Arial"/>
          <w:iCs/>
          <w:color w:val="1C1C1C"/>
          <w:sz w:val="20"/>
          <w:szCs w:val="18"/>
        </w:rPr>
        <w:t>zamknie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pokaz </w:t>
      </w:r>
      <w:r w:rsid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w </w:t>
      </w:r>
      <w:r w:rsidR="008C0B3D">
        <w:rPr>
          <w:rFonts w:ascii="Arial" w:eastAsia="Cambria" w:hAnsi="Arial" w:cs="Arial"/>
          <w:iCs/>
          <w:color w:val="1C1C1C"/>
          <w:sz w:val="20"/>
          <w:szCs w:val="18"/>
        </w:rPr>
        <w:t>K</w:t>
      </w:r>
      <w:r w:rsidR="00C0333A">
        <w:rPr>
          <w:rFonts w:ascii="Arial" w:eastAsia="Cambria" w:hAnsi="Arial" w:cs="Arial"/>
          <w:iCs/>
          <w:color w:val="1C1C1C"/>
          <w:sz w:val="20"/>
          <w:szCs w:val="18"/>
        </w:rPr>
        <w:t>inie Syrena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>, który zainauguruje tygodniowy przegląd filmowy</w:t>
      </w:r>
      <w:r w:rsidR="003942B6">
        <w:rPr>
          <w:rFonts w:ascii="Arial" w:eastAsia="Cambria" w:hAnsi="Arial" w:cs="Arial"/>
          <w:iCs/>
          <w:color w:val="1C1C1C"/>
          <w:sz w:val="20"/>
          <w:szCs w:val="18"/>
        </w:rPr>
        <w:t>,</w:t>
      </w:r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>kuratorowany</w:t>
      </w:r>
      <w:proofErr w:type="spellEnd"/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przez Tomasza </w:t>
      </w:r>
      <w:proofErr w:type="spellStart"/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>Kolankiewicza</w:t>
      </w:r>
      <w:proofErr w:type="spellEnd"/>
      <w:r w:rsidR="00C0333A" w:rsidRPr="00C0333A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11031A03" w14:textId="77777777" w:rsidR="00C0333A" w:rsidRDefault="00C0333A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W czerwcu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Adam Przywara poprowadzi</w:t>
      </w:r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wycieczkę rowerową śladami architektury i krajobrazów wczesnej odbudowy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. Trasa obejmie</w:t>
      </w:r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domki z gruzobetonu na Polu Mokotowskim, Ministerstwo </w:t>
      </w:r>
      <w:r w:rsidR="00CD1927">
        <w:rPr>
          <w:rFonts w:ascii="Arial" w:eastAsia="Cambria" w:hAnsi="Arial" w:cs="Arial"/>
          <w:iCs/>
          <w:color w:val="1C1C1C"/>
          <w:sz w:val="20"/>
          <w:szCs w:val="18"/>
        </w:rPr>
        <w:t>Rozwoju i Technologii</w:t>
      </w:r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 na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p</w:t>
      </w:r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 xml:space="preserve">lacu Trzech Krzyży, </w:t>
      </w:r>
      <w:proofErr w:type="spellStart"/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>Jazdów</w:t>
      </w:r>
      <w:proofErr w:type="spellEnd"/>
      <w:r w:rsidRPr="00C0333A">
        <w:rPr>
          <w:rFonts w:ascii="Arial" w:eastAsia="Cambria" w:hAnsi="Arial" w:cs="Arial"/>
          <w:iCs/>
          <w:color w:val="1C1C1C"/>
          <w:sz w:val="20"/>
          <w:szCs w:val="18"/>
        </w:rPr>
        <w:t>, Kopiec Powstania Warszawskiego.</w:t>
      </w:r>
    </w:p>
    <w:p w14:paraId="3F09A30E" w14:textId="77777777" w:rsidR="00DC313F" w:rsidRDefault="00DC313F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Dla osób z niepełnosprawnością intelektualną i w spektrum autyzmu przygotowane zostaną treści w</w:t>
      </w:r>
      <w:r w:rsidR="00FD75D0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="00B1585A"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prostym </w:t>
      </w:r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języku i przewodnik po wystawie. Powstaną </w:t>
      </w:r>
      <w:proofErr w:type="spellStart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tyflografiki</w:t>
      </w:r>
      <w:proofErr w:type="spellEnd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wybranych obiektów wraz z</w:t>
      </w:r>
      <w:r w:rsidR="00FD75D0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proofErr w:type="spellStart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audiodeskrypcjami</w:t>
      </w:r>
      <w:proofErr w:type="spellEnd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 xml:space="preserve"> oraz teksty w druku powiększonym i alfabecie Braille’a. Prowadzone będą również integracyjne działania edukacyjne we współpracy z ekspertami (Fundacja Dostępnej Kultury Wizualnej – </w:t>
      </w:r>
      <w:proofErr w:type="spellStart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Wielozmysły</w:t>
      </w:r>
      <w:proofErr w:type="spellEnd"/>
      <w:r w:rsidRPr="00B93772">
        <w:rPr>
          <w:rFonts w:ascii="Arial" w:eastAsia="Cambria" w:hAnsi="Arial" w:cs="Arial"/>
          <w:iCs/>
          <w:color w:val="1C1C1C"/>
          <w:sz w:val="20"/>
          <w:szCs w:val="18"/>
        </w:rPr>
        <w:t>, Fundacja SYNAPSIS) oraz grupami docelowymi (szkoła w Laskach i Zespół Szkół Specjalnych nr 105 w Warszawie).</w:t>
      </w:r>
    </w:p>
    <w:p w14:paraId="6FC1323D" w14:textId="77777777" w:rsidR="00DC313F" w:rsidRPr="0097588B" w:rsidRDefault="00DC313F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6"/>
          <w:szCs w:val="18"/>
        </w:rPr>
      </w:pPr>
    </w:p>
    <w:p w14:paraId="61B14C6A" w14:textId="77777777" w:rsidR="00DC313F" w:rsidRPr="00DC313F" w:rsidRDefault="00DC313F" w:rsidP="00DC313F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DC313F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Książka </w:t>
      </w:r>
      <w:r w:rsidRPr="00DC313F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Zgruzowstanie. Przeszłość i przyszłość ruin w architekturze</w:t>
      </w:r>
    </w:p>
    <w:p w14:paraId="69CD5AE4" w14:textId="77777777" w:rsidR="00CD5E31" w:rsidRDefault="00DC313F" w:rsidP="0007793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Muzeum Warszawy wyda </w:t>
      </w:r>
      <w:r w:rsidR="003942B6">
        <w:rPr>
          <w:rFonts w:ascii="Arial" w:eastAsia="Cambria" w:hAnsi="Arial" w:cs="Arial"/>
          <w:iCs/>
          <w:color w:val="1C1C1C"/>
          <w:sz w:val="20"/>
          <w:szCs w:val="18"/>
        </w:rPr>
        <w:t>również</w:t>
      </w:r>
      <w:r w:rsidR="003942B6"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książkę pod redakcją Adama Przywary </w:t>
      </w:r>
      <w:r w:rsidRPr="00DC313F">
        <w:rPr>
          <w:rFonts w:ascii="Arial" w:eastAsia="Cambria" w:hAnsi="Arial" w:cs="Arial"/>
          <w:i/>
          <w:iCs/>
          <w:color w:val="1C1C1C"/>
          <w:sz w:val="20"/>
          <w:szCs w:val="18"/>
        </w:rPr>
        <w:t>Zgruzowstanie. Przeszłość i</w:t>
      </w:r>
      <w:r w:rsidR="000D0972">
        <w:rPr>
          <w:rFonts w:ascii="Arial" w:eastAsia="Cambria" w:hAnsi="Arial" w:cs="Arial"/>
          <w:i/>
          <w:iCs/>
          <w:color w:val="1C1C1C"/>
          <w:sz w:val="20"/>
          <w:szCs w:val="18"/>
        </w:rPr>
        <w:t> </w:t>
      </w:r>
      <w:r w:rsidRPr="00DC313F">
        <w:rPr>
          <w:rFonts w:ascii="Arial" w:eastAsia="Cambria" w:hAnsi="Arial" w:cs="Arial"/>
          <w:i/>
          <w:iCs/>
          <w:color w:val="1C1C1C"/>
          <w:sz w:val="20"/>
          <w:szCs w:val="18"/>
        </w:rPr>
        <w:t>przyszłość ruin w architekturze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, która 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>osadz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>a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 wątki poruszane na ekspozycji w szerszym kontekście historycznym i geograficznym.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 xml:space="preserve"> Publikacja</w:t>
      </w:r>
      <w:r w:rsidR="007034F1"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>pr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>zedstawia temat ponownego wykorzystania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>materiałów w</w:t>
      </w:r>
      <w:r w:rsidR="00FD75D0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>architekturze na przykład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>ach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 z 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 xml:space="preserve">okresu 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>powojennej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 xml:space="preserve"> odbudowy stolicy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>a także jej</w:t>
      </w:r>
      <w:r w:rsidR="007034F1">
        <w:rPr>
          <w:rFonts w:ascii="Arial" w:eastAsia="Cambria" w:hAnsi="Arial" w:cs="Arial"/>
          <w:iCs/>
          <w:color w:val="1C1C1C"/>
          <w:sz w:val="20"/>
          <w:szCs w:val="18"/>
        </w:rPr>
        <w:t xml:space="preserve"> przedwojenn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 xml:space="preserve">ej historii i czasów współczesnych w Europie. 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Książka zawiera eseje 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>badaczy i badaczek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 architektury</w:t>
      </w:r>
      <w:r w:rsidR="003E6088">
        <w:rPr>
          <w:rFonts w:ascii="Arial" w:eastAsia="Cambria" w:hAnsi="Arial" w:cs="Arial"/>
          <w:iCs/>
          <w:color w:val="1C1C1C"/>
          <w:sz w:val="20"/>
          <w:szCs w:val="18"/>
        </w:rPr>
        <w:t>: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 xml:space="preserve"> Macieja Jagielaka, Adama Przywary, Gabrieli Świtek, Jarosława Trybusia i Agaty Zborowskiej, ilustrowana jest fotografiami m.in. ze zbiorów Muzeum Warszawy</w:t>
      </w:r>
      <w:r w:rsidR="003942B6">
        <w:rPr>
          <w:rFonts w:ascii="Arial" w:eastAsia="Cambria" w:hAnsi="Arial" w:cs="Arial"/>
          <w:iCs/>
          <w:color w:val="1C1C1C"/>
          <w:sz w:val="20"/>
          <w:szCs w:val="18"/>
        </w:rPr>
        <w:t xml:space="preserve"> oraz </w:t>
      </w:r>
      <w:r w:rsidRPr="00AF2225">
        <w:rPr>
          <w:rFonts w:ascii="Arial" w:eastAsia="Cambria" w:hAnsi="Arial" w:cs="Arial"/>
          <w:iCs/>
          <w:color w:val="1C1C1C"/>
          <w:sz w:val="20"/>
          <w:szCs w:val="18"/>
        </w:rPr>
        <w:t>zdjęciami przedstawiającymi współczesn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 xml:space="preserve">e przykłady 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e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 xml:space="preserve">uropejskiej architektury budowane w duchu </w:t>
      </w:r>
      <w:r w:rsidR="007E4071">
        <w:rPr>
          <w:rFonts w:ascii="Arial" w:eastAsia="Cambria" w:hAnsi="Arial" w:cs="Arial"/>
          <w:i/>
          <w:color w:val="1C1C1C"/>
          <w:sz w:val="20"/>
          <w:szCs w:val="18"/>
        </w:rPr>
        <w:t xml:space="preserve">zero waste </w:t>
      </w:r>
      <w:r w:rsidR="007E4071">
        <w:rPr>
          <w:rFonts w:ascii="Arial" w:eastAsia="Cambria" w:hAnsi="Arial" w:cs="Arial"/>
          <w:iCs/>
          <w:color w:val="1C1C1C"/>
          <w:sz w:val="20"/>
          <w:szCs w:val="18"/>
        </w:rPr>
        <w:t>i gospodarki cyrkularnej.</w:t>
      </w:r>
    </w:p>
    <w:p w14:paraId="0624DB9C" w14:textId="77777777" w:rsidR="00853BA8" w:rsidRPr="0097588B" w:rsidRDefault="00853BA8" w:rsidP="0007793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6"/>
          <w:szCs w:val="18"/>
        </w:rPr>
      </w:pPr>
    </w:p>
    <w:p w14:paraId="4F09B009" w14:textId="77777777" w:rsidR="00853BA8" w:rsidRPr="00853BA8" w:rsidRDefault="00853BA8" w:rsidP="00853BA8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Adam Przywara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–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h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istoryk i badacz architektury. Za pracę poświęconą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historii przemiany powojennych gruzów w architekturę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i krajobraz Warszawy uzyskał stopień naukowy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doktora University of Manchester (2022).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>Obecnie</w:t>
      </w:r>
      <w:proofErr w:type="spellEnd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 xml:space="preserve"> </w:t>
      </w:r>
      <w:proofErr w:type="spellStart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>związany</w:t>
      </w:r>
      <w:proofErr w:type="spellEnd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 xml:space="preserve"> z </w:t>
      </w:r>
      <w:proofErr w:type="spellStart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>Université</w:t>
      </w:r>
      <w:proofErr w:type="spellEnd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 xml:space="preserve"> de Fribourg. </w:t>
      </w:r>
      <w:proofErr w:type="spellStart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>Stypendysta</w:t>
      </w:r>
      <w:proofErr w:type="spellEnd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 xml:space="preserve"> Bauhaus </w:t>
      </w:r>
      <w:proofErr w:type="spellStart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>Foundation</w:t>
      </w:r>
      <w:proofErr w:type="spellEnd"/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 xml:space="preserve"> w Dessau (2018) i </w:t>
      </w:r>
      <w:r w:rsidRPr="00274B9E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>Deutsches Historisches Institut Warschau</w:t>
      </w:r>
      <w:r w:rsidRPr="00BE700C">
        <w:rPr>
          <w:rFonts w:ascii="Arial" w:eastAsia="Cambria" w:hAnsi="Arial" w:cs="Arial"/>
          <w:iCs/>
          <w:color w:val="1C1C1C"/>
          <w:sz w:val="20"/>
          <w:szCs w:val="18"/>
          <w:lang w:val="de-DE"/>
        </w:rPr>
        <w:t xml:space="preserve"> (2020).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Kurator wystaw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y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/>
          <w:iCs/>
          <w:color w:val="1C1C1C"/>
          <w:sz w:val="20"/>
          <w:szCs w:val="18"/>
        </w:rPr>
        <w:t>Do zobaczenia po rewolucji!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 xml:space="preserve"> w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Galerii Arsenał w Białymstoku (2019)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Jego zainteresowania naukowe koncentrują się wokół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przemian materialności dwudziestowiecznej architektury,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a także ekonomii cyrkularnej w</w:t>
      </w:r>
      <w:r w:rsidR="00B1585A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budownictwie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853BA8">
        <w:rPr>
          <w:rFonts w:ascii="Arial" w:eastAsia="Cambria" w:hAnsi="Arial" w:cs="Arial"/>
          <w:iCs/>
          <w:color w:val="1C1C1C"/>
          <w:sz w:val="20"/>
          <w:szCs w:val="18"/>
        </w:rPr>
        <w:t>współczesnym i historycznym.</w:t>
      </w:r>
    </w:p>
    <w:p w14:paraId="41B3243C" w14:textId="77777777" w:rsidR="00C0333A" w:rsidRPr="00563F08" w:rsidRDefault="00C0333A" w:rsidP="00077935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2"/>
          <w:szCs w:val="18"/>
        </w:rPr>
      </w:pPr>
    </w:p>
    <w:p w14:paraId="1081D8E8" w14:textId="39854C65" w:rsidR="00CD5E31" w:rsidRPr="00DB6B91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DB6B91">
        <w:rPr>
          <w:rFonts w:ascii="Arial" w:hAnsi="Arial" w:cs="Arial"/>
          <w:b/>
          <w:bCs/>
          <w:sz w:val="20"/>
          <w:szCs w:val="18"/>
        </w:rPr>
        <w:t xml:space="preserve">Wystawa </w:t>
      </w:r>
      <w:r w:rsidR="00112447" w:rsidRPr="00DB6B91">
        <w:rPr>
          <w:rFonts w:ascii="Arial" w:hAnsi="Arial" w:cs="Arial"/>
          <w:b/>
          <w:bCs/>
          <w:i/>
          <w:sz w:val="20"/>
          <w:szCs w:val="18"/>
        </w:rPr>
        <w:t>Zgruzowstanie Warszawy 1945–1949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potrwa od </w:t>
      </w:r>
      <w:r w:rsidR="00B93772" w:rsidRPr="00DB6B91">
        <w:rPr>
          <w:rFonts w:ascii="Arial" w:hAnsi="Arial" w:cs="Arial"/>
          <w:b/>
          <w:bCs/>
          <w:sz w:val="20"/>
          <w:szCs w:val="18"/>
        </w:rPr>
        <w:t>3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0 </w:t>
      </w:r>
      <w:r w:rsidR="00B93772" w:rsidRPr="00DB6B91">
        <w:rPr>
          <w:rFonts w:ascii="Arial" w:hAnsi="Arial" w:cs="Arial"/>
          <w:b/>
          <w:bCs/>
          <w:sz w:val="20"/>
          <w:szCs w:val="18"/>
        </w:rPr>
        <w:t>marca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do </w:t>
      </w:r>
      <w:r w:rsidR="00183473" w:rsidRPr="00DB6B91">
        <w:rPr>
          <w:rFonts w:ascii="Arial" w:hAnsi="Arial" w:cs="Arial"/>
          <w:b/>
          <w:bCs/>
          <w:sz w:val="20"/>
          <w:szCs w:val="18"/>
        </w:rPr>
        <w:t>3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</w:t>
      </w:r>
      <w:r w:rsidR="00B93772" w:rsidRPr="00DB6B91">
        <w:rPr>
          <w:rFonts w:ascii="Arial" w:hAnsi="Arial" w:cs="Arial"/>
          <w:b/>
          <w:bCs/>
          <w:sz w:val="20"/>
          <w:szCs w:val="18"/>
        </w:rPr>
        <w:t>września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2023 r</w:t>
      </w:r>
      <w:r w:rsidR="00B1585A" w:rsidRPr="00DB6B91">
        <w:rPr>
          <w:rFonts w:ascii="Arial" w:hAnsi="Arial" w:cs="Arial"/>
          <w:b/>
          <w:bCs/>
          <w:sz w:val="20"/>
          <w:szCs w:val="18"/>
        </w:rPr>
        <w:t>oku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w</w:t>
      </w:r>
      <w:r w:rsidR="000D0972" w:rsidRPr="00DB6B91">
        <w:rPr>
          <w:rFonts w:ascii="Arial" w:hAnsi="Arial" w:cs="Arial"/>
          <w:b/>
          <w:bCs/>
          <w:sz w:val="20"/>
          <w:szCs w:val="18"/>
        </w:rPr>
        <w:t> 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Muzeum Warszawy na Rynku Starego Miasta </w:t>
      </w:r>
      <w:r w:rsidR="00BE700C">
        <w:rPr>
          <w:rFonts w:ascii="Arial" w:hAnsi="Arial" w:cs="Arial"/>
          <w:b/>
          <w:bCs/>
          <w:color w:val="auto"/>
          <w:sz w:val="20"/>
          <w:szCs w:val="18"/>
        </w:rPr>
        <w:t>3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2. Muzeum jest czynne we wtorek, środę</w:t>
      </w:r>
      <w:r w:rsidR="008C0B3D" w:rsidRPr="00DB6B91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i</w:t>
      </w:r>
      <w:r w:rsidR="00B1585A" w:rsidRPr="00DB6B91">
        <w:rPr>
          <w:rFonts w:ascii="Arial" w:hAnsi="Arial" w:cs="Arial"/>
          <w:b/>
          <w:bCs/>
          <w:color w:val="auto"/>
          <w:sz w:val="20"/>
          <w:szCs w:val="18"/>
        </w:rPr>
        <w:t> 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piątek w godzinach od 9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>.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00 do 17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>.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00, w czwartek od 9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>.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00 do 19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>.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 xml:space="preserve">00, w sobotę 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 xml:space="preserve">i niedzielę 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od 11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>.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>00 do 1</w:t>
      </w:r>
      <w:r w:rsidR="00112447" w:rsidRPr="00DB6B91">
        <w:rPr>
          <w:rFonts w:ascii="Arial" w:hAnsi="Arial" w:cs="Arial"/>
          <w:b/>
          <w:bCs/>
          <w:color w:val="auto"/>
          <w:sz w:val="20"/>
          <w:szCs w:val="18"/>
        </w:rPr>
        <w:t>8.</w:t>
      </w:r>
      <w:r w:rsidRPr="00DB6B91">
        <w:rPr>
          <w:rFonts w:ascii="Arial" w:hAnsi="Arial" w:cs="Arial"/>
          <w:b/>
          <w:bCs/>
          <w:color w:val="auto"/>
          <w:sz w:val="20"/>
          <w:szCs w:val="18"/>
        </w:rPr>
        <w:t xml:space="preserve">00. </w:t>
      </w:r>
      <w:r w:rsidRPr="00DB6B91">
        <w:rPr>
          <w:rFonts w:ascii="Arial" w:hAnsi="Arial" w:cs="Arial"/>
          <w:b/>
          <w:bCs/>
          <w:sz w:val="20"/>
          <w:szCs w:val="18"/>
        </w:rPr>
        <w:t>Bilety: 2</w:t>
      </w:r>
      <w:r w:rsidR="00112447" w:rsidRPr="00DB6B91">
        <w:rPr>
          <w:rFonts w:ascii="Arial" w:hAnsi="Arial" w:cs="Arial"/>
          <w:b/>
          <w:bCs/>
          <w:sz w:val="20"/>
          <w:szCs w:val="18"/>
        </w:rPr>
        <w:t>0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zł / </w:t>
      </w:r>
      <w:r w:rsidR="00112447" w:rsidRPr="00DB6B91">
        <w:rPr>
          <w:rFonts w:ascii="Arial" w:hAnsi="Arial" w:cs="Arial"/>
          <w:b/>
          <w:bCs/>
          <w:sz w:val="20"/>
          <w:szCs w:val="18"/>
        </w:rPr>
        <w:t>15</w:t>
      </w:r>
      <w:r w:rsidRPr="00DB6B91">
        <w:rPr>
          <w:rFonts w:ascii="Arial" w:hAnsi="Arial" w:cs="Arial"/>
          <w:b/>
          <w:bCs/>
          <w:sz w:val="20"/>
          <w:szCs w:val="18"/>
        </w:rPr>
        <w:t xml:space="preserve"> zł, w czwartki wstęp bezpłatny.</w:t>
      </w:r>
    </w:p>
    <w:p w14:paraId="606AFE37" w14:textId="77777777" w:rsidR="00396AC3" w:rsidRPr="0097588B" w:rsidRDefault="00396AC3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14:paraId="03A77E31" w14:textId="77777777" w:rsidR="00F32A12" w:rsidRPr="00F32A12" w:rsidRDefault="00396AC3" w:rsidP="00F32A12">
      <w:pPr>
        <w:spacing w:before="120" w:after="120" w:line="360" w:lineRule="auto"/>
        <w:jc w:val="both"/>
        <w:rPr>
          <w:rFonts w:ascii="Arial" w:hAnsi="Arial" w:cs="Arial"/>
          <w:b/>
          <w:bCs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20"/>
          <w:szCs w:val="18"/>
        </w:rPr>
        <w:t xml:space="preserve">Więcej o wystawie i programie towarzyszącym: </w:t>
      </w:r>
      <w:hyperlink r:id="rId7" w:history="1">
        <w:r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www.muzeumwarszawy.pl/wystawa/zgruzowstanie</w:t>
        </w:r>
      </w:hyperlink>
    </w:p>
    <w:p w14:paraId="4BA0DB17" w14:textId="77777777" w:rsidR="00A6248D" w:rsidRDefault="00F16936" w:rsidP="00A6248D">
      <w:pPr>
        <w:pStyle w:val="NormalnyWeb"/>
        <w:spacing w:before="120" w:after="120" w:line="260" w:lineRule="exact"/>
        <w:jc w:val="center"/>
        <w:rPr>
          <w:rFonts w:ascii="Arial" w:hAnsi="Arial" w:cs="Arial"/>
          <w:b/>
          <w:bCs/>
          <w:sz w:val="18"/>
          <w:szCs w:val="17"/>
        </w:rPr>
      </w:pPr>
      <w:r w:rsidRPr="005B7A32">
        <w:rPr>
          <w:rFonts w:ascii="Arial" w:hAnsi="Arial" w:cs="Arial"/>
          <w:b/>
          <w:bCs/>
          <w:sz w:val="18"/>
          <w:szCs w:val="17"/>
        </w:rPr>
        <w:lastRenderedPageBreak/>
        <w:t>KOLOFON</w:t>
      </w:r>
    </w:p>
    <w:p w14:paraId="7501F185" w14:textId="77777777" w:rsidR="00A6248D" w:rsidRDefault="00A6248D" w:rsidP="00A6248D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8"/>
          <w:szCs w:val="17"/>
        </w:rPr>
      </w:pPr>
    </w:p>
    <w:p w14:paraId="669B784B" w14:textId="77777777" w:rsidR="00A6248D" w:rsidRPr="00A6248D" w:rsidRDefault="00A6248D" w:rsidP="00A6248D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6"/>
          <w:szCs w:val="17"/>
        </w:rPr>
        <w:sectPr w:rsidR="00A6248D" w:rsidRPr="00A6248D" w:rsidSect="00A6248D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562D48C" w14:textId="77777777" w:rsidR="00F16936" w:rsidRPr="001A0258" w:rsidRDefault="00F16936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kurator </w:t>
      </w:r>
      <w:r w:rsidR="00DB6B91" w:rsidRPr="001A0258">
        <w:rPr>
          <w:rStyle w:val="Brak"/>
          <w:rFonts w:ascii="Arial" w:hAnsi="Arial"/>
          <w:bCs/>
          <w:sz w:val="18"/>
          <w:szCs w:val="17"/>
        </w:rPr>
        <w:t>Adam Przywara</w:t>
      </w:r>
    </w:p>
    <w:p w14:paraId="6B80F000" w14:textId="77777777" w:rsidR="00F16936" w:rsidRPr="001A0258" w:rsidRDefault="00F16936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współpraca </w:t>
      </w:r>
      <w:r w:rsidR="00274B9E" w:rsidRPr="001A0258">
        <w:rPr>
          <w:rStyle w:val="Brak"/>
          <w:rFonts w:ascii="Arial" w:hAnsi="Arial"/>
          <w:bCs/>
          <w:sz w:val="18"/>
          <w:szCs w:val="17"/>
        </w:rPr>
        <w:t>Katarzyna Jolanta Górska</w:t>
      </w:r>
    </w:p>
    <w:p w14:paraId="4C8414A1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projekt wystawy </w:t>
      </w:r>
      <w:r w:rsidRPr="001A0258">
        <w:rPr>
          <w:rStyle w:val="Brak"/>
          <w:rFonts w:ascii="Arial" w:hAnsi="Arial"/>
          <w:bCs/>
          <w:sz w:val="18"/>
          <w:szCs w:val="17"/>
        </w:rPr>
        <w:t xml:space="preserve">Studio </w:t>
      </w:r>
      <w:proofErr w:type="spellStart"/>
      <w:r w:rsidRPr="001A0258">
        <w:rPr>
          <w:rStyle w:val="Brak"/>
          <w:rFonts w:ascii="Arial" w:hAnsi="Arial"/>
          <w:bCs/>
          <w:sz w:val="18"/>
          <w:szCs w:val="17"/>
        </w:rPr>
        <w:t>Okuljar</w:t>
      </w:r>
      <w:proofErr w:type="spellEnd"/>
      <w:r w:rsidRPr="001A0258">
        <w:rPr>
          <w:rStyle w:val="Brak"/>
          <w:rFonts w:ascii="Arial" w:hAnsi="Arial"/>
          <w:bCs/>
          <w:sz w:val="18"/>
          <w:szCs w:val="17"/>
        </w:rPr>
        <w:t xml:space="preserve"> Architekt*</w:t>
      </w:r>
      <w:proofErr w:type="spellStart"/>
      <w:r w:rsidRPr="001A0258">
        <w:rPr>
          <w:rStyle w:val="Brak"/>
          <w:rFonts w:ascii="Arial" w:hAnsi="Arial"/>
          <w:bCs/>
          <w:sz w:val="18"/>
          <w:szCs w:val="17"/>
        </w:rPr>
        <w:t>innen</w:t>
      </w:r>
      <w:proofErr w:type="spellEnd"/>
      <w:r w:rsidRPr="001A0258">
        <w:rPr>
          <w:rStyle w:val="Brak"/>
          <w:rFonts w:ascii="Arial" w:hAnsi="Arial"/>
          <w:bCs/>
          <w:sz w:val="18"/>
          <w:szCs w:val="17"/>
        </w:rPr>
        <w:t xml:space="preserve"> SIA</w:t>
      </w:r>
    </w:p>
    <w:p w14:paraId="02183C3C" w14:textId="77777777" w:rsidR="00F16936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>produkcja</w:t>
      </w:r>
      <w:r w:rsidR="00F16936" w:rsidRPr="001A0258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DB6B91" w:rsidRPr="001A0258">
        <w:rPr>
          <w:rStyle w:val="Brak"/>
          <w:rFonts w:ascii="Arial" w:hAnsi="Arial"/>
          <w:bCs/>
          <w:sz w:val="18"/>
          <w:szCs w:val="17"/>
        </w:rPr>
        <w:t>Marta Galewska,</w:t>
      </w:r>
      <w:r w:rsidR="00DB6B91" w:rsidRPr="001A0258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DB6B91" w:rsidRPr="001A0258">
        <w:rPr>
          <w:rStyle w:val="Brak"/>
          <w:rFonts w:ascii="Arial" w:hAnsi="Arial"/>
          <w:bCs/>
          <w:sz w:val="18"/>
          <w:szCs w:val="17"/>
        </w:rPr>
        <w:t>Katarzyna Jolanta Górska</w:t>
      </w:r>
    </w:p>
    <w:p w14:paraId="76CB71CE" w14:textId="77777777" w:rsidR="00F16936" w:rsidRPr="001A0258" w:rsidRDefault="00F16936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>projekt</w:t>
      </w:r>
      <w:r w:rsidR="00274B9E" w:rsidRPr="001A0258">
        <w:rPr>
          <w:rStyle w:val="Brak"/>
          <w:rFonts w:ascii="Arial" w:hAnsi="Arial"/>
          <w:b/>
          <w:bCs/>
          <w:sz w:val="18"/>
          <w:szCs w:val="17"/>
        </w:rPr>
        <w:t xml:space="preserve"> graficzny</w:t>
      </w:r>
      <w:r w:rsidR="001A0258">
        <w:rPr>
          <w:rStyle w:val="Brak"/>
          <w:rFonts w:ascii="Arial" w:hAnsi="Arial"/>
          <w:b/>
          <w:bCs/>
          <w:sz w:val="18"/>
          <w:szCs w:val="17"/>
        </w:rPr>
        <w:t xml:space="preserve"> wystawy</w:t>
      </w:r>
      <w:r w:rsidR="00274B9E" w:rsidRPr="001A0258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274B9E" w:rsidRPr="001A0258">
        <w:rPr>
          <w:rStyle w:val="Brak"/>
          <w:rFonts w:ascii="Arial" w:hAnsi="Arial"/>
          <w:bCs/>
          <w:sz w:val="18"/>
          <w:szCs w:val="17"/>
        </w:rPr>
        <w:t xml:space="preserve">Alina </w:t>
      </w:r>
      <w:proofErr w:type="spellStart"/>
      <w:r w:rsidR="00274B9E" w:rsidRPr="001A0258">
        <w:rPr>
          <w:rStyle w:val="Brak"/>
          <w:rFonts w:ascii="Arial" w:hAnsi="Arial"/>
          <w:bCs/>
          <w:sz w:val="18"/>
          <w:szCs w:val="17"/>
        </w:rPr>
        <w:t>Rybacka-Gruszczyńska</w:t>
      </w:r>
      <w:proofErr w:type="spellEnd"/>
    </w:p>
    <w:p w14:paraId="75D9EBE3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projekt graficzny plakatu i materiałów promocyjnych </w:t>
      </w:r>
      <w:r w:rsidRPr="001A0258">
        <w:rPr>
          <w:rStyle w:val="Brak"/>
          <w:rFonts w:ascii="Arial" w:hAnsi="Arial"/>
          <w:bCs/>
          <w:sz w:val="18"/>
          <w:szCs w:val="17"/>
        </w:rPr>
        <w:t>Anna Światłowska</w:t>
      </w:r>
    </w:p>
    <w:p w14:paraId="443B6491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opracowane map </w:t>
      </w:r>
      <w:r w:rsidRPr="001A0258">
        <w:rPr>
          <w:rStyle w:val="Brak"/>
          <w:rFonts w:ascii="Arial" w:hAnsi="Arial"/>
          <w:bCs/>
          <w:sz w:val="18"/>
          <w:szCs w:val="17"/>
        </w:rPr>
        <w:t>Karolina Pietrzyk</w:t>
      </w:r>
    </w:p>
    <w:p w14:paraId="358DE751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fotografie </w:t>
      </w:r>
      <w:r w:rsidRPr="001A0258">
        <w:rPr>
          <w:rStyle w:val="Brak"/>
          <w:rFonts w:ascii="Arial" w:hAnsi="Arial"/>
          <w:bCs/>
          <w:sz w:val="18"/>
          <w:szCs w:val="17"/>
        </w:rPr>
        <w:t>Diana Lelonek, Antonina Gugała</w:t>
      </w:r>
    </w:p>
    <w:p w14:paraId="1FEFE3B2" w14:textId="77777777" w:rsidR="00F16936" w:rsidRPr="001A0258" w:rsidRDefault="00F16936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>redakcja</w:t>
      </w:r>
      <w:r w:rsidR="00274B9E" w:rsidRPr="001A0258">
        <w:rPr>
          <w:rStyle w:val="Brak"/>
          <w:rFonts w:ascii="Arial" w:hAnsi="Arial"/>
          <w:b/>
          <w:bCs/>
          <w:sz w:val="18"/>
          <w:szCs w:val="17"/>
        </w:rPr>
        <w:t xml:space="preserve"> i korekta</w:t>
      </w: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274B9E" w:rsidRPr="001A0258">
        <w:rPr>
          <w:rStyle w:val="Brak"/>
          <w:rFonts w:ascii="Arial" w:hAnsi="Arial"/>
          <w:bCs/>
          <w:sz w:val="18"/>
          <w:szCs w:val="17"/>
        </w:rPr>
        <w:t>Urszula Drabińska</w:t>
      </w:r>
    </w:p>
    <w:p w14:paraId="50FEF243" w14:textId="77777777" w:rsidR="00F16936" w:rsidRPr="001A0258" w:rsidRDefault="00F16936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realizacja </w:t>
      </w:r>
      <w:r w:rsidR="00274B9E" w:rsidRPr="001A0258">
        <w:rPr>
          <w:rStyle w:val="Brak"/>
          <w:rFonts w:ascii="Arial" w:hAnsi="Arial"/>
          <w:bCs/>
          <w:sz w:val="18"/>
          <w:szCs w:val="17"/>
        </w:rPr>
        <w:t xml:space="preserve">Ksenia Góreczna, Paweł Grochowalski, Krzysztof </w:t>
      </w:r>
      <w:proofErr w:type="spellStart"/>
      <w:r w:rsidR="00274B9E" w:rsidRPr="001A0258">
        <w:rPr>
          <w:rStyle w:val="Brak"/>
          <w:rFonts w:ascii="Arial" w:hAnsi="Arial"/>
          <w:bCs/>
          <w:sz w:val="18"/>
          <w:szCs w:val="17"/>
        </w:rPr>
        <w:t>Hernik</w:t>
      </w:r>
      <w:proofErr w:type="spellEnd"/>
      <w:r w:rsidR="00274B9E" w:rsidRPr="001A0258">
        <w:rPr>
          <w:rStyle w:val="Brak"/>
          <w:rFonts w:ascii="Arial" w:hAnsi="Arial"/>
          <w:bCs/>
          <w:sz w:val="18"/>
          <w:szCs w:val="17"/>
        </w:rPr>
        <w:t xml:space="preserve">, Piotr Lipiński, Artur </w:t>
      </w:r>
      <w:proofErr w:type="spellStart"/>
      <w:r w:rsidR="00274B9E" w:rsidRPr="001A0258">
        <w:rPr>
          <w:rStyle w:val="Brak"/>
          <w:rFonts w:ascii="Arial" w:hAnsi="Arial"/>
          <w:bCs/>
          <w:sz w:val="18"/>
          <w:szCs w:val="17"/>
        </w:rPr>
        <w:t>Miniewicz</w:t>
      </w:r>
      <w:proofErr w:type="spellEnd"/>
      <w:r w:rsidR="00274B9E" w:rsidRPr="001A0258">
        <w:rPr>
          <w:rStyle w:val="Brak"/>
          <w:rFonts w:ascii="Arial" w:hAnsi="Arial"/>
          <w:bCs/>
          <w:sz w:val="18"/>
          <w:szCs w:val="17"/>
        </w:rPr>
        <w:t>, Katarzyna Radecka, Adam Rogowski, Leszek Sokołowski, Mariusz Stawski, Piotr Wójtowicz; Studio Robot</w:t>
      </w:r>
    </w:p>
    <w:p w14:paraId="5FA0E2EF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multimedia </w:t>
      </w:r>
      <w:r w:rsidRPr="001A0258">
        <w:rPr>
          <w:rStyle w:val="Brak"/>
          <w:rFonts w:ascii="Arial" w:hAnsi="Arial"/>
          <w:bCs/>
          <w:sz w:val="18"/>
          <w:szCs w:val="17"/>
        </w:rPr>
        <w:t xml:space="preserve">Piotr </w:t>
      </w:r>
      <w:proofErr w:type="spellStart"/>
      <w:r w:rsidRPr="001A0258">
        <w:rPr>
          <w:rStyle w:val="Brak"/>
          <w:rFonts w:ascii="Arial" w:hAnsi="Arial"/>
          <w:bCs/>
          <w:sz w:val="18"/>
          <w:szCs w:val="17"/>
        </w:rPr>
        <w:t>Szatyłowicz</w:t>
      </w:r>
      <w:proofErr w:type="spellEnd"/>
    </w:p>
    <w:p w14:paraId="3A2EC88F" w14:textId="77777777" w:rsidR="00F16936" w:rsidRPr="001A0258" w:rsidRDefault="00F16936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opieka konserwatorska </w:t>
      </w:r>
      <w:r w:rsidRPr="001A0258">
        <w:rPr>
          <w:rStyle w:val="Brak"/>
          <w:rFonts w:ascii="Arial" w:hAnsi="Arial"/>
          <w:bCs/>
          <w:sz w:val="18"/>
          <w:szCs w:val="17"/>
        </w:rPr>
        <w:t>Robert Kołodziejski, Piotr Popławski</w:t>
      </w:r>
    </w:p>
    <w:p w14:paraId="2FD0F8B5" w14:textId="77777777" w:rsidR="00F73E34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koordynacja </w:t>
      </w:r>
      <w:r w:rsidR="00F16936" w:rsidRPr="001A0258">
        <w:rPr>
          <w:rStyle w:val="Brak"/>
          <w:rFonts w:ascii="Arial" w:hAnsi="Arial"/>
          <w:b/>
          <w:bCs/>
          <w:sz w:val="18"/>
          <w:szCs w:val="17"/>
        </w:rPr>
        <w:t>digitalizacj</w:t>
      </w:r>
      <w:r w:rsidRPr="001A0258">
        <w:rPr>
          <w:rStyle w:val="Brak"/>
          <w:rFonts w:ascii="Arial" w:hAnsi="Arial"/>
          <w:b/>
          <w:bCs/>
          <w:sz w:val="18"/>
          <w:szCs w:val="17"/>
        </w:rPr>
        <w:t>i</w:t>
      </w:r>
      <w:r w:rsidR="00F16936" w:rsidRPr="001A0258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1A0258">
        <w:rPr>
          <w:rStyle w:val="Brak"/>
          <w:rFonts w:ascii="Arial" w:hAnsi="Arial"/>
          <w:bCs/>
          <w:sz w:val="18"/>
          <w:szCs w:val="17"/>
        </w:rPr>
        <w:t>Mikołaj Kalina</w:t>
      </w:r>
    </w:p>
    <w:p w14:paraId="7EE1FAA9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wypożyczenia zewnętrzne </w:t>
      </w:r>
      <w:r w:rsidRPr="001A0258">
        <w:rPr>
          <w:rStyle w:val="Brak"/>
          <w:rFonts w:ascii="Arial" w:hAnsi="Arial"/>
          <w:bCs/>
          <w:sz w:val="18"/>
          <w:szCs w:val="17"/>
        </w:rPr>
        <w:t>Janusz Kurczak</w:t>
      </w:r>
    </w:p>
    <w:p w14:paraId="3E5A2D77" w14:textId="77777777" w:rsidR="00274B9E" w:rsidRPr="001A0258" w:rsidRDefault="00F32A12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noProof/>
          <w:sz w:val="20"/>
          <w:szCs w:val="18"/>
        </w:rPr>
        <w:drawing>
          <wp:anchor distT="0" distB="0" distL="114300" distR="114300" simplePos="0" relativeHeight="251658240" behindDoc="1" locked="0" layoutInCell="1" allowOverlap="1" wp14:anchorId="13C5BC61" wp14:editId="4CFEE236">
            <wp:simplePos x="0" y="0"/>
            <wp:positionH relativeFrom="margin">
              <wp:posOffset>-758190</wp:posOffset>
            </wp:positionH>
            <wp:positionV relativeFrom="margin">
              <wp:posOffset>5881370</wp:posOffset>
            </wp:positionV>
            <wp:extent cx="7231380" cy="10477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gruzowstanie_logotyp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3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B9E" w:rsidRPr="001A0258">
        <w:rPr>
          <w:rStyle w:val="Brak"/>
          <w:rFonts w:ascii="Arial" w:hAnsi="Arial"/>
          <w:b/>
          <w:bCs/>
          <w:sz w:val="18"/>
          <w:szCs w:val="17"/>
        </w:rPr>
        <w:t xml:space="preserve">wypożyczenia wewnętrzne </w:t>
      </w:r>
      <w:r w:rsidR="00274B9E" w:rsidRPr="001A0258">
        <w:rPr>
          <w:rStyle w:val="Brak"/>
          <w:rFonts w:ascii="Arial" w:hAnsi="Arial"/>
          <w:bCs/>
          <w:sz w:val="18"/>
          <w:szCs w:val="17"/>
        </w:rPr>
        <w:t>Tomasz Lewandowski, Małgorzata Oliwińska, Zuzanna Sieroszewska-Rolewicz, Filip Żelewski</w:t>
      </w:r>
    </w:p>
    <w:p w14:paraId="248F02AD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dostępność </w:t>
      </w:r>
      <w:r w:rsidRPr="001A0258">
        <w:rPr>
          <w:rStyle w:val="Brak"/>
          <w:rFonts w:ascii="Arial" w:hAnsi="Arial"/>
          <w:bCs/>
          <w:sz w:val="18"/>
          <w:szCs w:val="17"/>
        </w:rPr>
        <w:t>Katarzyna Szafrańska</w:t>
      </w:r>
    </w:p>
    <w:p w14:paraId="1D667586" w14:textId="77777777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ETR i język prosty </w:t>
      </w:r>
      <w:r w:rsidRPr="001A0258">
        <w:rPr>
          <w:rStyle w:val="Brak"/>
          <w:rFonts w:ascii="Arial" w:hAnsi="Arial"/>
          <w:bCs/>
          <w:sz w:val="18"/>
          <w:szCs w:val="17"/>
        </w:rPr>
        <w:t xml:space="preserve">Aleksandra </w:t>
      </w:r>
      <w:proofErr w:type="spellStart"/>
      <w:r w:rsidRPr="001A0258">
        <w:rPr>
          <w:rStyle w:val="Brak"/>
          <w:rFonts w:ascii="Arial" w:hAnsi="Arial"/>
          <w:bCs/>
          <w:sz w:val="18"/>
          <w:szCs w:val="17"/>
        </w:rPr>
        <w:t>Sztajerwald</w:t>
      </w:r>
      <w:proofErr w:type="spellEnd"/>
      <w:r w:rsidRPr="001A0258">
        <w:rPr>
          <w:rStyle w:val="Brak"/>
          <w:rFonts w:ascii="Arial" w:hAnsi="Arial"/>
          <w:bCs/>
          <w:sz w:val="18"/>
          <w:szCs w:val="17"/>
        </w:rPr>
        <w:t>, Beata Strzelczyk</w:t>
      </w:r>
    </w:p>
    <w:p w14:paraId="7EB764E0" w14:textId="3175101C" w:rsidR="00274B9E" w:rsidRPr="001A0258" w:rsidRDefault="00274B9E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program towarzyszący </w:t>
      </w:r>
      <w:r w:rsidRPr="001A0258">
        <w:rPr>
          <w:rStyle w:val="Brak"/>
          <w:rFonts w:ascii="Arial" w:hAnsi="Arial"/>
          <w:bCs/>
          <w:sz w:val="18"/>
          <w:szCs w:val="17"/>
        </w:rPr>
        <w:t>Wanda Kaczor, Marcin Matuszewski, Karolina Iwańczyk</w:t>
      </w:r>
    </w:p>
    <w:p w14:paraId="5CA5E55A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>komunikacja</w:t>
      </w:r>
      <w:r>
        <w:rPr>
          <w:rStyle w:val="Brak"/>
          <w:rFonts w:ascii="Arial" w:hAnsi="Arial"/>
          <w:b/>
          <w:bCs/>
          <w:sz w:val="18"/>
          <w:szCs w:val="17"/>
        </w:rPr>
        <w:t xml:space="preserve"> i marketing</w:t>
      </w: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1A0258">
        <w:rPr>
          <w:rStyle w:val="Brak"/>
          <w:rFonts w:ascii="Arial" w:hAnsi="Arial"/>
          <w:bCs/>
          <w:sz w:val="18"/>
          <w:szCs w:val="17"/>
        </w:rPr>
        <w:t xml:space="preserve">Joanna Andruszko, Melissa Czaplicka, Matylda Dobrowolska, Agata Fijałkowska, Daniel Karwowski, Aleksandra Koszalska, Anna Ładna, Aleksandra Migacz, Milena Paszkowska, Jowita Purzycka, Filip </w:t>
      </w:r>
      <w:proofErr w:type="spellStart"/>
      <w:r w:rsidRPr="001A0258">
        <w:rPr>
          <w:rStyle w:val="Brak"/>
          <w:rFonts w:ascii="Arial" w:hAnsi="Arial"/>
          <w:bCs/>
          <w:sz w:val="18"/>
          <w:szCs w:val="17"/>
        </w:rPr>
        <w:t>Wielechowski</w:t>
      </w:r>
      <w:proofErr w:type="spellEnd"/>
      <w:r w:rsidRPr="001A0258">
        <w:rPr>
          <w:rStyle w:val="Brak"/>
          <w:rFonts w:ascii="Arial" w:hAnsi="Arial"/>
          <w:bCs/>
          <w:sz w:val="18"/>
          <w:szCs w:val="17"/>
        </w:rPr>
        <w:t>-Olszak</w:t>
      </w:r>
    </w:p>
    <w:p w14:paraId="5D8865BA" w14:textId="69A78535" w:rsidR="00080EE8" w:rsidRDefault="00080EE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>
        <w:rPr>
          <w:rStyle w:val="Brak"/>
          <w:rFonts w:ascii="Arial" w:hAnsi="Arial"/>
          <w:b/>
          <w:bCs/>
          <w:sz w:val="18"/>
          <w:szCs w:val="17"/>
        </w:rPr>
        <w:t xml:space="preserve">publikacja </w:t>
      </w:r>
      <w:r w:rsidRPr="00080EE8">
        <w:rPr>
          <w:rStyle w:val="Brak"/>
          <w:rFonts w:ascii="Arial" w:hAnsi="Arial"/>
          <w:bCs/>
          <w:sz w:val="18"/>
          <w:szCs w:val="17"/>
        </w:rPr>
        <w:t>Małgorzata Makowska</w:t>
      </w:r>
      <w:r>
        <w:rPr>
          <w:rStyle w:val="Brak"/>
          <w:rFonts w:ascii="Arial" w:hAnsi="Arial"/>
          <w:bCs/>
          <w:sz w:val="18"/>
          <w:szCs w:val="17"/>
        </w:rPr>
        <w:t xml:space="preserve"> (redaktorka prowadząca)</w:t>
      </w:r>
      <w:r w:rsidRPr="00080EE8">
        <w:rPr>
          <w:rStyle w:val="Brak"/>
          <w:rFonts w:ascii="Arial" w:hAnsi="Arial"/>
          <w:bCs/>
          <w:sz w:val="18"/>
          <w:szCs w:val="17"/>
        </w:rPr>
        <w:t xml:space="preserve">, Kaja </w:t>
      </w:r>
      <w:proofErr w:type="spellStart"/>
      <w:r w:rsidRPr="00080EE8">
        <w:rPr>
          <w:rStyle w:val="Brak"/>
          <w:rFonts w:ascii="Arial" w:hAnsi="Arial"/>
          <w:bCs/>
          <w:sz w:val="18"/>
          <w:szCs w:val="17"/>
        </w:rPr>
        <w:t>Kusztra</w:t>
      </w:r>
      <w:proofErr w:type="spellEnd"/>
      <w:r>
        <w:rPr>
          <w:rStyle w:val="Brak"/>
          <w:rFonts w:ascii="Arial" w:hAnsi="Arial"/>
          <w:bCs/>
          <w:sz w:val="18"/>
          <w:szCs w:val="17"/>
        </w:rPr>
        <w:t xml:space="preserve"> (projekt graficzny)</w:t>
      </w:r>
      <w:bookmarkStart w:id="2" w:name="_GoBack"/>
      <w:bookmarkEnd w:id="2"/>
    </w:p>
    <w:p w14:paraId="635C90D3" w14:textId="723E5D26" w:rsid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>współpraca przy kwerendzie w zbiorach Muzeum Warszawy</w:t>
      </w:r>
    </w:p>
    <w:p w14:paraId="712CD467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>Karolina Ziębińska-Lewandowska, Jarosław Trybuś, Katarzyna Reszka</w:t>
      </w:r>
    </w:p>
    <w:p w14:paraId="5FDD66E1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>Archeologia: Zbigniew Polak, Ewelina Więcek, Zuzanna Różańska-Tuta</w:t>
      </w:r>
    </w:p>
    <w:p w14:paraId="4BC0C27E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 xml:space="preserve">Malarstwo i grafika: Jacek Bochiński, Zofia Rojek </w:t>
      </w:r>
    </w:p>
    <w:p w14:paraId="3CF2462C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>Fotografia: Piotr Głogowski, Anna Topolska</w:t>
      </w:r>
    </w:p>
    <w:p w14:paraId="357ADD20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>Architektura: Ewa Perlińska-Kobierzyńska</w:t>
      </w:r>
    </w:p>
    <w:p w14:paraId="4581F7FB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 xml:space="preserve">Archiwum dokumentów: Rafał </w:t>
      </w:r>
      <w:proofErr w:type="spellStart"/>
      <w:r w:rsidRPr="001A0258">
        <w:rPr>
          <w:rStyle w:val="Brak"/>
          <w:rFonts w:ascii="Arial" w:hAnsi="Arial"/>
          <w:bCs/>
          <w:sz w:val="18"/>
          <w:szCs w:val="17"/>
        </w:rPr>
        <w:t>Radziwonka</w:t>
      </w:r>
      <w:proofErr w:type="spellEnd"/>
      <w:r w:rsidRPr="001A0258">
        <w:rPr>
          <w:rStyle w:val="Brak"/>
          <w:rFonts w:ascii="Arial" w:hAnsi="Arial"/>
          <w:bCs/>
          <w:sz w:val="18"/>
          <w:szCs w:val="17"/>
        </w:rPr>
        <w:t>, Aneta Matuszewska</w:t>
      </w:r>
    </w:p>
    <w:p w14:paraId="26132C7B" w14:textId="77777777" w:rsidR="001A0258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1A0258">
        <w:rPr>
          <w:rStyle w:val="Brak"/>
          <w:rFonts w:ascii="Arial" w:hAnsi="Arial"/>
          <w:bCs/>
          <w:sz w:val="18"/>
          <w:szCs w:val="17"/>
        </w:rPr>
        <w:t>Pamiątki historyczne: Monika Siwińska</w:t>
      </w:r>
    </w:p>
    <w:p w14:paraId="489E2B6C" w14:textId="77777777" w:rsidR="00F16936" w:rsidRPr="001A0258" w:rsidRDefault="001A0258" w:rsidP="001A0258">
      <w:pPr>
        <w:spacing w:before="120" w:after="120" w:line="260" w:lineRule="exact"/>
        <w:ind w:left="-284" w:right="559"/>
        <w:jc w:val="both"/>
        <w:rPr>
          <w:rStyle w:val="Brak"/>
          <w:rFonts w:ascii="Arial" w:hAnsi="Arial"/>
          <w:bCs/>
          <w:sz w:val="18"/>
          <w:szCs w:val="17"/>
          <w:highlight w:val="lightGray"/>
        </w:rPr>
      </w:pPr>
      <w:r w:rsidRPr="001A0258">
        <w:rPr>
          <w:rStyle w:val="Brak"/>
          <w:rFonts w:ascii="Arial" w:hAnsi="Arial"/>
          <w:b/>
          <w:bCs/>
          <w:sz w:val="18"/>
          <w:szCs w:val="17"/>
        </w:rPr>
        <w:t xml:space="preserve">zbiory prywatne </w:t>
      </w:r>
      <w:r w:rsidRPr="001A0258">
        <w:rPr>
          <w:rStyle w:val="Brak"/>
          <w:rFonts w:ascii="Arial" w:hAnsi="Arial"/>
          <w:bCs/>
          <w:sz w:val="18"/>
          <w:szCs w:val="17"/>
        </w:rPr>
        <w:t>Maria Buko i Adam Przywara</w:t>
      </w:r>
    </w:p>
    <w:p w14:paraId="76F4A5AC" w14:textId="77777777" w:rsidR="001A0258" w:rsidRDefault="001A0258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  <w:sectPr w:rsidR="001A0258" w:rsidSect="001A0258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14:paraId="2284B6B7" w14:textId="77777777" w:rsidR="001A0258" w:rsidRDefault="001A0258" w:rsidP="00F32A12">
      <w:pPr>
        <w:pStyle w:val="NormalnyWeb"/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</w:p>
    <w:p w14:paraId="58624E70" w14:textId="77777777" w:rsidR="00F32A12" w:rsidRPr="005D7BC7" w:rsidRDefault="00F32A12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6"/>
          <w:szCs w:val="18"/>
        </w:rPr>
        <w:sectPr w:rsidR="00F32A12" w:rsidRPr="005D7BC7" w:rsidSect="00F169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81539" w14:textId="77777777" w:rsidR="00F32A12" w:rsidRPr="002A0A9B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A0A9B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0A031330" w14:textId="77777777" w:rsidR="00F32A12" w:rsidRPr="00F32A12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3B3838" w:themeColor="background2" w:themeShade="40"/>
          <w:sz w:val="18"/>
          <w:szCs w:val="18"/>
        </w:rPr>
      </w:pPr>
      <w:r w:rsidRPr="00F32A12">
        <w:rPr>
          <w:rFonts w:ascii="Arial" w:hAnsi="Arial" w:cs="Arial"/>
          <w:bCs/>
          <w:color w:val="3B3838" w:themeColor="background2" w:themeShade="40"/>
          <w:sz w:val="18"/>
          <w:szCs w:val="18"/>
        </w:rPr>
        <w:t>Aleksandra Migacz</w:t>
      </w:r>
    </w:p>
    <w:p w14:paraId="3303C5FF" w14:textId="77777777" w:rsidR="00F32A12" w:rsidRPr="002A0A9B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Muzeum Warszawy</w:t>
      </w:r>
    </w:p>
    <w:p w14:paraId="32CF8BE6" w14:textId="77777777" w:rsidR="00F32A12" w:rsidRPr="002A0A9B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22 277 43 45, 723 249 094</w:t>
      </w:r>
    </w:p>
    <w:p w14:paraId="5F36BC3D" w14:textId="77777777" w:rsidR="00F32A12" w:rsidRPr="005B7A32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aleksandra.migacz@muzeumwarszawy.pl</w:t>
      </w:r>
    </w:p>
    <w:p w14:paraId="51E04727" w14:textId="77777777" w:rsidR="00F32A12" w:rsidRPr="002A0A9B" w:rsidRDefault="00F32A12" w:rsidP="00F32A12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2A0A9B">
        <w:rPr>
          <w:rStyle w:val="Brak"/>
          <w:rFonts w:ascii="Arial" w:hAnsi="Arial" w:cs="Arial"/>
          <w:b/>
          <w:bCs/>
          <w:sz w:val="18"/>
          <w:szCs w:val="18"/>
        </w:rPr>
        <w:t>Materiały dla mediów:</w:t>
      </w:r>
    </w:p>
    <w:p w14:paraId="24167897" w14:textId="77777777" w:rsidR="00F32A12" w:rsidRPr="002A0A9B" w:rsidRDefault="00D149DF" w:rsidP="00F32A12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hyperlink r:id="rId11" w:history="1">
        <w:r w:rsidR="00F32A12" w:rsidRPr="002A0A9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bookmarkEnd w:id="0"/>
    <w:p w14:paraId="0D1CEF08" w14:textId="77777777" w:rsidR="00F32A12" w:rsidRPr="005B7A32" w:rsidRDefault="00F32A12" w:rsidP="00F32A12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</w:p>
    <w:p w14:paraId="2A0AC5E6" w14:textId="77777777" w:rsidR="003741FC" w:rsidRPr="005B7A32" w:rsidRDefault="00D149DF" w:rsidP="0091236E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</w:p>
    <w:sectPr w:rsidR="003741FC" w:rsidRPr="005B7A32" w:rsidSect="00F32A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82CF" w16cex:dateUtc="2023-02-18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1425" w14:textId="77777777" w:rsidR="00D149DF" w:rsidRDefault="00D149DF" w:rsidP="005B7A32">
      <w:pPr>
        <w:spacing w:after="0" w:line="240" w:lineRule="auto"/>
      </w:pPr>
      <w:r>
        <w:separator/>
      </w:r>
    </w:p>
  </w:endnote>
  <w:endnote w:type="continuationSeparator" w:id="0">
    <w:p w14:paraId="1961A6C3" w14:textId="77777777" w:rsidR="00D149DF" w:rsidRDefault="00D149DF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C28B" w14:textId="77777777"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  <w:lang w:eastAsia="pl-PL"/>
      </w:rPr>
      <w:drawing>
        <wp:inline distT="0" distB="0" distL="0" distR="0" wp14:anchorId="3A216790" wp14:editId="2E8EC84B">
          <wp:extent cx="516890" cy="45720"/>
          <wp:effectExtent l="0" t="0" r="0" b="0"/>
          <wp:docPr id="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61B60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224F349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E962751" w14:textId="77777777" w:rsidR="005B7A3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14:paraId="316F0234" w14:textId="77777777" w:rsidR="005B7A32" w:rsidRPr="005B7A3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F85C" w14:textId="77777777" w:rsidR="00D149DF" w:rsidRDefault="00D149DF" w:rsidP="005B7A32">
      <w:pPr>
        <w:spacing w:after="0" w:line="240" w:lineRule="auto"/>
      </w:pPr>
      <w:r>
        <w:separator/>
      </w:r>
    </w:p>
  </w:footnote>
  <w:footnote w:type="continuationSeparator" w:id="0">
    <w:p w14:paraId="6AB94E93" w14:textId="77777777" w:rsidR="00D149DF" w:rsidRDefault="00D149DF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0F82" w14:textId="77777777" w:rsidR="005B7A32" w:rsidRDefault="005B7A32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796AFDEB" wp14:editId="189C2AC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E"/>
    <w:rsid w:val="00077935"/>
    <w:rsid w:val="00080EE8"/>
    <w:rsid w:val="000D0972"/>
    <w:rsid w:val="00110904"/>
    <w:rsid w:val="00112447"/>
    <w:rsid w:val="001337D4"/>
    <w:rsid w:val="0014033A"/>
    <w:rsid w:val="001405AC"/>
    <w:rsid w:val="00173F91"/>
    <w:rsid w:val="00174BA4"/>
    <w:rsid w:val="00183473"/>
    <w:rsid w:val="001A0258"/>
    <w:rsid w:val="001E01A6"/>
    <w:rsid w:val="00216FE3"/>
    <w:rsid w:val="002233F4"/>
    <w:rsid w:val="002249E9"/>
    <w:rsid w:val="00243EA3"/>
    <w:rsid w:val="002645CC"/>
    <w:rsid w:val="00271935"/>
    <w:rsid w:val="00274B9E"/>
    <w:rsid w:val="00284CC6"/>
    <w:rsid w:val="002904C8"/>
    <w:rsid w:val="00290B9A"/>
    <w:rsid w:val="002A0A9B"/>
    <w:rsid w:val="002B0E43"/>
    <w:rsid w:val="002C6606"/>
    <w:rsid w:val="002F118C"/>
    <w:rsid w:val="00300EBE"/>
    <w:rsid w:val="0030186F"/>
    <w:rsid w:val="003476A8"/>
    <w:rsid w:val="0035643E"/>
    <w:rsid w:val="00371FEA"/>
    <w:rsid w:val="003942B6"/>
    <w:rsid w:val="003962B1"/>
    <w:rsid w:val="00396AC3"/>
    <w:rsid w:val="003972CD"/>
    <w:rsid w:val="003D2714"/>
    <w:rsid w:val="003D5A34"/>
    <w:rsid w:val="003E6088"/>
    <w:rsid w:val="003F185C"/>
    <w:rsid w:val="00407F9F"/>
    <w:rsid w:val="004278AA"/>
    <w:rsid w:val="0043494E"/>
    <w:rsid w:val="004632A7"/>
    <w:rsid w:val="00474D6C"/>
    <w:rsid w:val="00482463"/>
    <w:rsid w:val="00493BE9"/>
    <w:rsid w:val="004C4AE5"/>
    <w:rsid w:val="004C55D6"/>
    <w:rsid w:val="004D3F2F"/>
    <w:rsid w:val="005067D0"/>
    <w:rsid w:val="00514A21"/>
    <w:rsid w:val="00515313"/>
    <w:rsid w:val="00520332"/>
    <w:rsid w:val="00532E78"/>
    <w:rsid w:val="00553BD6"/>
    <w:rsid w:val="00563F08"/>
    <w:rsid w:val="00590FC9"/>
    <w:rsid w:val="00593C82"/>
    <w:rsid w:val="00596896"/>
    <w:rsid w:val="005A2898"/>
    <w:rsid w:val="005B3887"/>
    <w:rsid w:val="005B7A32"/>
    <w:rsid w:val="005C004F"/>
    <w:rsid w:val="005C3B2A"/>
    <w:rsid w:val="005D7BC7"/>
    <w:rsid w:val="005E6F84"/>
    <w:rsid w:val="005F2BC3"/>
    <w:rsid w:val="006403D0"/>
    <w:rsid w:val="0064644C"/>
    <w:rsid w:val="00684A9F"/>
    <w:rsid w:val="00697B0A"/>
    <w:rsid w:val="006D7B4D"/>
    <w:rsid w:val="00701D01"/>
    <w:rsid w:val="007034F1"/>
    <w:rsid w:val="007267B1"/>
    <w:rsid w:val="0073032A"/>
    <w:rsid w:val="00761FE2"/>
    <w:rsid w:val="007755DF"/>
    <w:rsid w:val="007C4FBA"/>
    <w:rsid w:val="007C509F"/>
    <w:rsid w:val="007D627F"/>
    <w:rsid w:val="007E07EF"/>
    <w:rsid w:val="007E1D14"/>
    <w:rsid w:val="007E4071"/>
    <w:rsid w:val="007E54C1"/>
    <w:rsid w:val="008472F8"/>
    <w:rsid w:val="00853BA8"/>
    <w:rsid w:val="00875DE1"/>
    <w:rsid w:val="00881F87"/>
    <w:rsid w:val="008921B3"/>
    <w:rsid w:val="008936EF"/>
    <w:rsid w:val="008A21AF"/>
    <w:rsid w:val="008B50D6"/>
    <w:rsid w:val="008C0B3D"/>
    <w:rsid w:val="008C7446"/>
    <w:rsid w:val="008D7829"/>
    <w:rsid w:val="008F18AC"/>
    <w:rsid w:val="00906B49"/>
    <w:rsid w:val="0091236E"/>
    <w:rsid w:val="009328FF"/>
    <w:rsid w:val="00953A56"/>
    <w:rsid w:val="00954229"/>
    <w:rsid w:val="00961478"/>
    <w:rsid w:val="009670E0"/>
    <w:rsid w:val="0097588B"/>
    <w:rsid w:val="009B2931"/>
    <w:rsid w:val="009B69F4"/>
    <w:rsid w:val="009E0226"/>
    <w:rsid w:val="009F2A8A"/>
    <w:rsid w:val="009F7E80"/>
    <w:rsid w:val="00A34EC1"/>
    <w:rsid w:val="00A41D8F"/>
    <w:rsid w:val="00A6248D"/>
    <w:rsid w:val="00A726EB"/>
    <w:rsid w:val="00A84C2C"/>
    <w:rsid w:val="00AC2A85"/>
    <w:rsid w:val="00AF2225"/>
    <w:rsid w:val="00B03865"/>
    <w:rsid w:val="00B04A78"/>
    <w:rsid w:val="00B15524"/>
    <w:rsid w:val="00B1585A"/>
    <w:rsid w:val="00B20318"/>
    <w:rsid w:val="00B3566F"/>
    <w:rsid w:val="00B403B8"/>
    <w:rsid w:val="00B93772"/>
    <w:rsid w:val="00B97AFC"/>
    <w:rsid w:val="00BA116B"/>
    <w:rsid w:val="00BA3752"/>
    <w:rsid w:val="00BA3B47"/>
    <w:rsid w:val="00BA4BF5"/>
    <w:rsid w:val="00BB782F"/>
    <w:rsid w:val="00BB7D4B"/>
    <w:rsid w:val="00BC1D50"/>
    <w:rsid w:val="00BE700C"/>
    <w:rsid w:val="00BF191F"/>
    <w:rsid w:val="00C0333A"/>
    <w:rsid w:val="00C05AB3"/>
    <w:rsid w:val="00C450FD"/>
    <w:rsid w:val="00C73BA7"/>
    <w:rsid w:val="00C85196"/>
    <w:rsid w:val="00CA36D1"/>
    <w:rsid w:val="00CB41D0"/>
    <w:rsid w:val="00CD1927"/>
    <w:rsid w:val="00CD5E31"/>
    <w:rsid w:val="00CF6579"/>
    <w:rsid w:val="00CF6977"/>
    <w:rsid w:val="00D054CF"/>
    <w:rsid w:val="00D149DF"/>
    <w:rsid w:val="00D21E8E"/>
    <w:rsid w:val="00D4310F"/>
    <w:rsid w:val="00D555F1"/>
    <w:rsid w:val="00DB5847"/>
    <w:rsid w:val="00DB6B91"/>
    <w:rsid w:val="00DC0DE6"/>
    <w:rsid w:val="00DC313F"/>
    <w:rsid w:val="00DC5EED"/>
    <w:rsid w:val="00DD3315"/>
    <w:rsid w:val="00DE4381"/>
    <w:rsid w:val="00E13485"/>
    <w:rsid w:val="00E613ED"/>
    <w:rsid w:val="00E94D7B"/>
    <w:rsid w:val="00EA71B7"/>
    <w:rsid w:val="00EC6108"/>
    <w:rsid w:val="00EE775D"/>
    <w:rsid w:val="00F16936"/>
    <w:rsid w:val="00F239D9"/>
    <w:rsid w:val="00F274FD"/>
    <w:rsid w:val="00F32A12"/>
    <w:rsid w:val="00F376FB"/>
    <w:rsid w:val="00F405C8"/>
    <w:rsid w:val="00F73E34"/>
    <w:rsid w:val="00FB694D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C619"/>
  <w15:docId w15:val="{AA7D9722-6259-4BB9-B4EF-95A3542F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zeumwarszawy.pl/wystawa/zgruzowstan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1789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15</cp:revision>
  <cp:lastPrinted>2023-03-02T13:57:00Z</cp:lastPrinted>
  <dcterms:created xsi:type="dcterms:W3CDTF">2023-02-24T10:44:00Z</dcterms:created>
  <dcterms:modified xsi:type="dcterms:W3CDTF">2023-03-03T14:05:00Z</dcterms:modified>
</cp:coreProperties>
</file>