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EDD" w:rsidRPr="00974322" w:rsidRDefault="00974322" w:rsidP="00974322">
      <w:pPr>
        <w:spacing w:after="0" w:line="276" w:lineRule="auto"/>
        <w:jc w:val="both"/>
        <w:rPr>
          <w:rFonts w:ascii="Arial" w:hAnsi="Arial" w:cs="Arial"/>
          <w:b/>
          <w:kern w:val="2"/>
          <w:sz w:val="32"/>
          <w:szCs w:val="32"/>
          <w14:ligatures w14:val="standardContextual"/>
        </w:rPr>
      </w:pPr>
      <w:r w:rsidRPr="00974322">
        <w:rPr>
          <w:rFonts w:ascii="Arial" w:hAnsi="Arial" w:cs="Arial"/>
          <w:b/>
          <w:kern w:val="2"/>
          <w:sz w:val="32"/>
          <w:szCs w:val="32"/>
          <w14:ligatures w14:val="standardContextual"/>
        </w:rPr>
        <w:t xml:space="preserve">5. </w:t>
      </w:r>
      <w:r w:rsidR="00D96EDD" w:rsidRPr="00974322">
        <w:rPr>
          <w:rFonts w:ascii="Arial" w:hAnsi="Arial" w:cs="Arial"/>
          <w:b/>
          <w:kern w:val="2"/>
          <w:sz w:val="32"/>
          <w:szCs w:val="32"/>
          <w14:ligatures w14:val="standardContextual"/>
        </w:rPr>
        <w:t>Skromnie</w:t>
      </w:r>
    </w:p>
    <w:p w:rsidR="009B734E" w:rsidRDefault="009B734E" w:rsidP="00974322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</w:p>
    <w:p w:rsidR="00BA1641" w:rsidRPr="00974322" w:rsidRDefault="005A17A1" w:rsidP="00974322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974322">
        <w:rPr>
          <w:rFonts w:ascii="Arial" w:eastAsia="Calibri" w:hAnsi="Arial" w:cs="Arial"/>
          <w:kern w:val="2"/>
          <w:sz w:val="24"/>
          <w:szCs w:val="24"/>
        </w:rPr>
        <w:t>Od średniowiecza istniało w Warszawie wiele różnych instytucji charytatywnych, z czego szpitale</w:t>
      </w:r>
      <w:r w:rsidR="009B734E">
        <w:rPr>
          <w:rFonts w:ascii="Arial" w:eastAsia="Calibri" w:hAnsi="Arial" w:cs="Arial"/>
          <w:kern w:val="2"/>
          <w:sz w:val="24"/>
          <w:szCs w:val="24"/>
        </w:rPr>
        <w:t xml:space="preserve"> – </w:t>
      </w:r>
      <w:r w:rsidRPr="00974322">
        <w:rPr>
          <w:rFonts w:ascii="Arial" w:eastAsia="Calibri" w:hAnsi="Arial" w:cs="Arial"/>
          <w:kern w:val="2"/>
          <w:sz w:val="24"/>
          <w:szCs w:val="24"/>
        </w:rPr>
        <w:t>pełniące rolę przytułków dla ubogich, kalek, starców i sierot, a nie placówek leczniczych</w:t>
      </w:r>
      <w:r w:rsidR="009B734E">
        <w:rPr>
          <w:rFonts w:ascii="Arial" w:eastAsia="Calibri" w:hAnsi="Arial" w:cs="Arial"/>
          <w:kern w:val="2"/>
          <w:sz w:val="24"/>
          <w:szCs w:val="24"/>
        </w:rPr>
        <w:t xml:space="preserve"> –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były najważniejsze. Źródło ich utrzymania stanowiły dochody z nadań fundatorów, dotacje bogatszych mieszkańców miasta oraz jałmużna. Przeważająca większość tych instytucji zarządzana była przez władze miejskie. Najstarszym warszawskim szpitalem był, założony przed 1388 r</w:t>
      </w:r>
      <w:r w:rsidR="009B734E">
        <w:rPr>
          <w:rFonts w:ascii="Arial" w:eastAsia="Calibri" w:hAnsi="Arial" w:cs="Arial"/>
          <w:kern w:val="2"/>
          <w:sz w:val="24"/>
          <w:szCs w:val="24"/>
        </w:rPr>
        <w:t>okiem</w:t>
      </w:r>
      <w:r w:rsidRPr="00974322">
        <w:rPr>
          <w:rFonts w:ascii="Arial" w:eastAsia="Calibri" w:hAnsi="Arial" w:cs="Arial"/>
          <w:kern w:val="2"/>
          <w:sz w:val="24"/>
          <w:szCs w:val="24"/>
        </w:rPr>
        <w:t>, nowomiejski zakład św</w:t>
      </w:r>
      <w:r w:rsidR="009B734E">
        <w:rPr>
          <w:rFonts w:ascii="Arial" w:eastAsia="Calibri" w:hAnsi="Arial" w:cs="Arial"/>
          <w:kern w:val="2"/>
          <w:sz w:val="24"/>
          <w:szCs w:val="24"/>
        </w:rPr>
        <w:t>iętego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Ducha, zachowało się też najwięcej źródeł pisanych dotyczących tej placówki. </w:t>
      </w:r>
      <w:r w:rsidR="003F3E76" w:rsidRPr="00974322">
        <w:rPr>
          <w:rFonts w:ascii="Arial" w:eastAsia="Calibri" w:hAnsi="Arial" w:cs="Arial"/>
          <w:kern w:val="2"/>
          <w:sz w:val="24"/>
          <w:szCs w:val="24"/>
        </w:rPr>
        <w:t>Innymi ważnymi placówkami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był</w:t>
      </w:r>
      <w:r w:rsidR="003F3E76" w:rsidRPr="00974322">
        <w:rPr>
          <w:rFonts w:ascii="Arial" w:eastAsia="Calibri" w:hAnsi="Arial" w:cs="Arial"/>
          <w:kern w:val="2"/>
          <w:sz w:val="24"/>
          <w:szCs w:val="24"/>
        </w:rPr>
        <w:t>y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działający od 1411 r</w:t>
      </w:r>
      <w:r w:rsidR="009B734E">
        <w:rPr>
          <w:rFonts w:ascii="Arial" w:eastAsia="Calibri" w:hAnsi="Arial" w:cs="Arial"/>
          <w:kern w:val="2"/>
          <w:sz w:val="24"/>
          <w:szCs w:val="24"/>
        </w:rPr>
        <w:t>oku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szpital Najświętszej Marii Panny przy ul</w:t>
      </w:r>
      <w:r w:rsidR="009B734E">
        <w:rPr>
          <w:rFonts w:ascii="Arial" w:eastAsia="Calibri" w:hAnsi="Arial" w:cs="Arial"/>
          <w:kern w:val="2"/>
          <w:sz w:val="24"/>
          <w:szCs w:val="24"/>
        </w:rPr>
        <w:t>icy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Przyrynek na Nowym Mieście oraz przytułek św</w:t>
      </w:r>
      <w:r w:rsidR="009B734E">
        <w:rPr>
          <w:rFonts w:ascii="Arial" w:eastAsia="Calibri" w:hAnsi="Arial" w:cs="Arial"/>
          <w:kern w:val="2"/>
          <w:sz w:val="24"/>
          <w:szCs w:val="24"/>
        </w:rPr>
        <w:t>iętego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Ducha </w:t>
      </w:r>
      <w:r w:rsidR="00625452" w:rsidRPr="00974322">
        <w:rPr>
          <w:rFonts w:ascii="Arial" w:eastAsia="Calibri" w:hAnsi="Arial" w:cs="Arial"/>
          <w:kern w:val="2"/>
          <w:sz w:val="24"/>
          <w:szCs w:val="24"/>
        </w:rPr>
        <w:t xml:space="preserve">intra </w:t>
      </w:r>
      <w:proofErr w:type="spellStart"/>
      <w:r w:rsidR="00625452" w:rsidRPr="00974322">
        <w:rPr>
          <w:rFonts w:ascii="Arial" w:eastAsia="Calibri" w:hAnsi="Arial" w:cs="Arial"/>
          <w:kern w:val="2"/>
          <w:sz w:val="24"/>
          <w:szCs w:val="24"/>
        </w:rPr>
        <w:t>muros</w:t>
      </w:r>
      <w:proofErr w:type="spellEnd"/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na ul</w:t>
      </w:r>
      <w:r w:rsidR="009B734E">
        <w:rPr>
          <w:rFonts w:ascii="Arial" w:eastAsia="Calibri" w:hAnsi="Arial" w:cs="Arial"/>
          <w:kern w:val="2"/>
          <w:sz w:val="24"/>
          <w:szCs w:val="24"/>
        </w:rPr>
        <w:t>icy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Piwnej. Ten ostatni</w:t>
      </w:r>
      <w:r w:rsidR="009B734E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ufundowany przez księżną Annę </w:t>
      </w:r>
      <w:proofErr w:type="spellStart"/>
      <w:r w:rsidRPr="00974322">
        <w:rPr>
          <w:rFonts w:ascii="Arial" w:eastAsia="Calibri" w:hAnsi="Arial" w:cs="Arial"/>
          <w:kern w:val="2"/>
          <w:sz w:val="24"/>
          <w:szCs w:val="24"/>
        </w:rPr>
        <w:t>Bolesławowną</w:t>
      </w:r>
      <w:proofErr w:type="spellEnd"/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w 1442 roku</w:t>
      </w:r>
      <w:r w:rsidR="009B734E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był lepiej uposażony od pozostałych, posiadał między innymi sadzawki rybne, sady</w:t>
      </w:r>
      <w:r w:rsidR="009B734E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974322">
        <w:rPr>
          <w:rFonts w:ascii="Arial" w:eastAsia="Calibri" w:hAnsi="Arial" w:cs="Arial"/>
          <w:kern w:val="2"/>
          <w:sz w:val="24"/>
          <w:szCs w:val="24"/>
        </w:rPr>
        <w:t>czy młyn. Nastawiony był też na trochę lepszą klientelę. Generalnie jednocześnie w Warszawie działało kilka takich instytucji, każda z nich utrzymywała od kilku do kilkudziesięciu osób</w:t>
      </w:r>
      <w:r w:rsidR="009B734E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głównie kobiety w podeszłym wieku.</w:t>
      </w:r>
      <w:r w:rsidR="00625452" w:rsidRPr="00974322">
        <w:rPr>
          <w:rFonts w:ascii="Arial" w:eastAsia="Calibri" w:hAnsi="Arial" w:cs="Arial"/>
          <w:kern w:val="2"/>
          <w:sz w:val="24"/>
          <w:szCs w:val="24"/>
        </w:rPr>
        <w:t xml:space="preserve"> Dostanie się do szpitale nie było łatwe, miejsc było niewiele, a biedota stanowiła znaczny odsetek mieszkańców miasta. Często zarządcy szpitalni pobierali „wkupne” od pensjonariuszy, znaczenie miało też poparcie kandydata przez Magistrat miejski.</w:t>
      </w:r>
    </w:p>
    <w:p w:rsidR="00625452" w:rsidRPr="00974322" w:rsidRDefault="00625452" w:rsidP="00974322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Nowożytna koncepcja traktowania ubogiego mieszkańca zakładała dostarczenie mu skromnego, ale </w:t>
      </w:r>
      <w:r w:rsidR="003F3E76" w:rsidRPr="00974322">
        <w:rPr>
          <w:rFonts w:ascii="Arial" w:eastAsia="Calibri" w:hAnsi="Arial" w:cs="Arial"/>
          <w:kern w:val="2"/>
          <w:sz w:val="24"/>
          <w:szCs w:val="24"/>
        </w:rPr>
        <w:t>zaspokajającego głód pożywienia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. Szpitale posiadały własne kuchnie oraz spiżarnie. Na </w:t>
      </w:r>
      <w:r w:rsidR="00D96EDD" w:rsidRPr="00974322">
        <w:rPr>
          <w:rFonts w:ascii="Arial" w:eastAsia="Calibri" w:hAnsi="Arial" w:cs="Arial"/>
          <w:kern w:val="2"/>
          <w:sz w:val="24"/>
          <w:szCs w:val="24"/>
        </w:rPr>
        <w:t>pożywienie szpitalne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składały się oprócz chleba i mięsa (podawanego </w:t>
      </w:r>
      <w:r w:rsidR="009B734E">
        <w:rPr>
          <w:rFonts w:ascii="Arial" w:eastAsia="Calibri" w:hAnsi="Arial" w:cs="Arial"/>
          <w:kern w:val="2"/>
          <w:sz w:val="24"/>
          <w:szCs w:val="24"/>
        </w:rPr>
        <w:t>trzy-cztery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razy w tygodniu), kasze, kluski, groch, kapusta kwaszona lub świeża, rzepa, marchew, rzadziej cebula, ogórki, gorczyca i buraki kwaszone. Potrawy okraszano słoniną lub masłem, a w okresach postów olejem lnianym. Wtedy te</w:t>
      </w:r>
      <w:r w:rsidR="009B734E">
        <w:rPr>
          <w:rFonts w:ascii="Arial" w:eastAsia="Calibri" w:hAnsi="Arial" w:cs="Arial"/>
          <w:kern w:val="2"/>
          <w:sz w:val="24"/>
          <w:szCs w:val="24"/>
        </w:rPr>
        <w:t>ż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karmiono pensjonariuszy tanimi solonymi śledziami oraz żurem i barszczem. Główny napój stanowiło piwo o niskiej zawartości alkoholu. W okresie świąt w menu pojawiały się lepsze gatunki mięsa i ryb, jajka, ciasta i suszone owoce. Na wystawie znajduje się tygodniowy jadłospis z 1598 roku, ze szpitala św</w:t>
      </w:r>
      <w:r w:rsidR="009B734E">
        <w:rPr>
          <w:rFonts w:ascii="Arial" w:eastAsia="Calibri" w:hAnsi="Arial" w:cs="Arial"/>
          <w:kern w:val="2"/>
          <w:sz w:val="24"/>
          <w:szCs w:val="24"/>
        </w:rPr>
        <w:t>iętego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Ducha za murami. </w:t>
      </w:r>
    </w:p>
    <w:p w:rsidR="00477C1A" w:rsidRPr="00974322" w:rsidRDefault="00E27F43" w:rsidP="00974322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974322">
        <w:rPr>
          <w:rFonts w:ascii="Arial" w:eastAsia="Calibri" w:hAnsi="Arial" w:cs="Arial"/>
          <w:kern w:val="2"/>
          <w:sz w:val="24"/>
          <w:szCs w:val="24"/>
        </w:rPr>
        <w:lastRenderedPageBreak/>
        <w:t>Poza szpitalami zarządzanymi przez miasto</w:t>
      </w:r>
      <w:r w:rsidR="009B734E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w Warszawie działały bractwa dobroczynne zrzeszające bogatych mieszczan, kupców i rzemieślników, szlachtę i duchowieństwo, zarówno kobiety</w:t>
      </w:r>
      <w:r w:rsidR="009B734E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jak i mężczyzn. Najważniejsze</w:t>
      </w:r>
      <w:r w:rsidR="009B734E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Warszawskie Bractwo Miłosierdzia założone w 1590 roku</w:t>
      </w:r>
      <w:r w:rsidR="009B734E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założyło własny szpital pod wezwaniem św</w:t>
      </w:r>
      <w:r w:rsidR="009B734E">
        <w:rPr>
          <w:rFonts w:ascii="Arial" w:eastAsia="Calibri" w:hAnsi="Arial" w:cs="Arial"/>
          <w:kern w:val="2"/>
          <w:sz w:val="24"/>
          <w:szCs w:val="24"/>
        </w:rPr>
        <w:t>iętego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Łazarza. Pożywienie dla pensjonariuszy pochodziło głównie z ogrodów i gruntów ofiarowanych przez darczyńców. Bractwo wyprawiało te</w:t>
      </w:r>
      <w:r w:rsidR="009B734E">
        <w:rPr>
          <w:rFonts w:ascii="Arial" w:eastAsia="Calibri" w:hAnsi="Arial" w:cs="Arial"/>
          <w:kern w:val="2"/>
          <w:sz w:val="24"/>
          <w:szCs w:val="24"/>
        </w:rPr>
        <w:t>ż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co roku</w:t>
      </w:r>
      <w:r w:rsidR="009B734E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w Wielką Środę lub Czwartek</w:t>
      </w:r>
      <w:r w:rsidR="009B734E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obiad dla ubogich</w:t>
      </w:r>
      <w:r w:rsidR="009B734E">
        <w:rPr>
          <w:rFonts w:ascii="Arial" w:eastAsia="Calibri" w:hAnsi="Arial" w:cs="Arial"/>
          <w:kern w:val="2"/>
          <w:sz w:val="24"/>
          <w:szCs w:val="24"/>
        </w:rPr>
        <w:t>. N</w:t>
      </w:r>
      <w:r w:rsidRPr="00974322">
        <w:rPr>
          <w:rFonts w:ascii="Arial" w:eastAsia="Calibri" w:hAnsi="Arial" w:cs="Arial"/>
          <w:kern w:val="2"/>
          <w:sz w:val="24"/>
          <w:szCs w:val="24"/>
        </w:rPr>
        <w:t>iekiedy też przekazywało stałą zapomogę żywnościową poszczególnym osobom</w:t>
      </w:r>
      <w:r w:rsidR="004C2376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n</w:t>
      </w:r>
      <w:r w:rsidR="004C2376">
        <w:rPr>
          <w:rFonts w:ascii="Arial" w:eastAsia="Calibri" w:hAnsi="Arial" w:cs="Arial"/>
          <w:kern w:val="2"/>
          <w:sz w:val="24"/>
          <w:szCs w:val="24"/>
        </w:rPr>
        <w:t>a przykład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zubożałej mieszczce Annie Funkowej. Także Magistrat miejski w przypadku zarazy</w:t>
      </w:r>
      <w:r w:rsidR="004C2376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974322">
        <w:rPr>
          <w:rFonts w:ascii="Arial" w:eastAsia="Calibri" w:hAnsi="Arial" w:cs="Arial"/>
          <w:kern w:val="2"/>
          <w:sz w:val="24"/>
          <w:szCs w:val="24"/>
        </w:rPr>
        <w:t>czy klęski głodu wspomagał chorych i ubogich mieszkańców jałmużną w postaci żywności</w:t>
      </w:r>
      <w:r w:rsidR="004C2376">
        <w:rPr>
          <w:rFonts w:ascii="Arial" w:eastAsia="Calibri" w:hAnsi="Arial" w:cs="Arial"/>
          <w:kern w:val="2"/>
          <w:sz w:val="24"/>
          <w:szCs w:val="24"/>
        </w:rPr>
        <w:t xml:space="preserve"> –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chleba, piwa i niekiedy mięsa.</w:t>
      </w:r>
      <w:r w:rsidR="00477C1A" w:rsidRPr="00974322">
        <w:rPr>
          <w:rFonts w:ascii="Arial" w:eastAsia="Calibri" w:hAnsi="Arial" w:cs="Arial"/>
          <w:kern w:val="2"/>
          <w:sz w:val="24"/>
          <w:szCs w:val="24"/>
        </w:rPr>
        <w:t xml:space="preserve"> Popularnością cieszyły się, zapisywane w testamentach przez bogatszych mieszczan, tak zwane „obiady pogrzebowe” pełniące funkcję stypy dla pewnej liczby biedaków.</w:t>
      </w:r>
    </w:p>
    <w:p w:rsidR="00113FD0" w:rsidRPr="00974322" w:rsidRDefault="00477C1A" w:rsidP="00974322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Warunki działania instytucji charytatywnych działających w Warszawie nie zmieniły się zasadniczo do drugiej połowy </w:t>
      </w:r>
      <w:r w:rsidR="004C2376">
        <w:rPr>
          <w:rFonts w:ascii="Arial" w:eastAsia="Calibri" w:hAnsi="Arial" w:cs="Arial"/>
          <w:kern w:val="2"/>
          <w:sz w:val="24"/>
          <w:szCs w:val="24"/>
        </w:rPr>
        <w:t>osiemnastego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w</w:t>
      </w:r>
      <w:r w:rsidR="004C2376">
        <w:rPr>
          <w:rFonts w:ascii="Arial" w:eastAsia="Calibri" w:hAnsi="Arial" w:cs="Arial"/>
          <w:kern w:val="2"/>
          <w:sz w:val="24"/>
          <w:szCs w:val="24"/>
        </w:rPr>
        <w:t>ieku</w:t>
      </w:r>
      <w:r w:rsidRPr="00974322">
        <w:rPr>
          <w:rFonts w:ascii="Arial" w:eastAsia="Calibri" w:hAnsi="Arial" w:cs="Arial"/>
          <w:kern w:val="2"/>
          <w:sz w:val="24"/>
          <w:szCs w:val="24"/>
        </w:rPr>
        <w:t>.</w:t>
      </w:r>
    </w:p>
    <w:p w:rsidR="00113FD0" w:rsidRPr="00974322" w:rsidRDefault="00113FD0" w:rsidP="00974322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974322">
        <w:rPr>
          <w:rFonts w:ascii="Arial" w:eastAsia="Calibri" w:hAnsi="Arial" w:cs="Arial"/>
          <w:kern w:val="2"/>
          <w:sz w:val="24"/>
          <w:szCs w:val="24"/>
        </w:rPr>
        <w:t>Od 1814 roku działa Warszawskie Towarzystwo Dobroczynności</w:t>
      </w:r>
      <w:r w:rsidR="004C2376">
        <w:rPr>
          <w:rFonts w:ascii="Arial" w:eastAsia="Calibri" w:hAnsi="Arial" w:cs="Arial"/>
          <w:kern w:val="2"/>
          <w:sz w:val="24"/>
          <w:szCs w:val="24"/>
        </w:rPr>
        <w:t xml:space="preserve"> –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najważniejsza instytucja filantropijna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>miasta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, należą do niej bogaci mieszczanie i arystokraci. W latach </w:t>
      </w:r>
      <w:r w:rsidR="004C2376">
        <w:rPr>
          <w:rFonts w:ascii="Arial" w:eastAsia="Calibri" w:hAnsi="Arial" w:cs="Arial"/>
          <w:kern w:val="2"/>
          <w:sz w:val="24"/>
          <w:szCs w:val="24"/>
        </w:rPr>
        <w:t>czterdziestych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4C2376">
        <w:rPr>
          <w:rFonts w:ascii="Arial" w:eastAsia="Calibri" w:hAnsi="Arial" w:cs="Arial"/>
          <w:kern w:val="2"/>
          <w:sz w:val="24"/>
          <w:szCs w:val="24"/>
        </w:rPr>
        <w:t>dziewiętnastego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w</w:t>
      </w:r>
      <w:r w:rsidR="004C2376">
        <w:rPr>
          <w:rFonts w:ascii="Arial" w:eastAsia="Calibri" w:hAnsi="Arial" w:cs="Arial"/>
          <w:kern w:val="2"/>
          <w:sz w:val="24"/>
          <w:szCs w:val="24"/>
        </w:rPr>
        <w:t>ieku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Warszawskie Towarzystwo Dobroczynności </w:t>
      </w:r>
      <w:r w:rsidRPr="00974322">
        <w:rPr>
          <w:rFonts w:ascii="Arial" w:eastAsia="Calibri" w:hAnsi="Arial" w:cs="Arial"/>
          <w:kern w:val="2"/>
          <w:sz w:val="24"/>
          <w:szCs w:val="24"/>
        </w:rPr>
        <w:t>wydaje codziennie najbiedniejszym mieszkańcom miasta 150 porcji zupy rumfordzkiej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>, na którą składały się warzywa, kasze i dodatek białkowy w postaci najczęściej roślin strączkowych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oraz sprzedaje tanie „5 groszowe” obiady. W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latach </w:t>
      </w:r>
      <w:r w:rsidR="004C2376">
        <w:rPr>
          <w:rFonts w:ascii="Arial" w:eastAsia="Calibri" w:hAnsi="Arial" w:cs="Arial"/>
          <w:kern w:val="2"/>
          <w:sz w:val="24"/>
          <w:szCs w:val="24"/>
        </w:rPr>
        <w:t>sześćdziesiątych dziewiętnastego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>wieku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Towarzystwo zakłada sieć tanich kuchni przeznaczonych dla tych, którzy nie posiadali miejsca do gotowania i nie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było ich 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stać na jadanie w droższych lokalach.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W okresie </w:t>
      </w:r>
      <w:r w:rsidR="004C2376">
        <w:rPr>
          <w:rFonts w:ascii="Arial" w:eastAsia="Calibri" w:hAnsi="Arial" w:cs="Arial"/>
          <w:kern w:val="2"/>
          <w:sz w:val="24"/>
          <w:szCs w:val="24"/>
        </w:rPr>
        <w:t>pierwszej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 wojny światowej opiekę nad tanimi kuchniami przejmuje Warszawski Komitet Obywatelski. 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Pod koniec </w:t>
      </w:r>
      <w:r w:rsidR="004C2376">
        <w:rPr>
          <w:rFonts w:ascii="Arial" w:eastAsia="Calibri" w:hAnsi="Arial" w:cs="Arial"/>
          <w:kern w:val="2"/>
          <w:sz w:val="24"/>
          <w:szCs w:val="24"/>
        </w:rPr>
        <w:t>dziewiętnastego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w</w:t>
      </w:r>
      <w:r w:rsidR="004C2376">
        <w:rPr>
          <w:rFonts w:ascii="Arial" w:eastAsia="Calibri" w:hAnsi="Arial" w:cs="Arial"/>
          <w:kern w:val="2"/>
          <w:sz w:val="24"/>
          <w:szCs w:val="24"/>
        </w:rPr>
        <w:t>ieku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Warszawskie Towarzystwo Dobroczynności </w:t>
      </w:r>
      <w:r w:rsidRPr="00974322">
        <w:rPr>
          <w:rFonts w:ascii="Arial" w:eastAsia="Calibri" w:hAnsi="Arial" w:cs="Arial"/>
          <w:kern w:val="2"/>
          <w:sz w:val="24"/>
          <w:szCs w:val="24"/>
        </w:rPr>
        <w:t>obejmowało pomocą ok</w:t>
      </w:r>
      <w:r w:rsidR="004C2376">
        <w:rPr>
          <w:rFonts w:ascii="Arial" w:eastAsia="Calibri" w:hAnsi="Arial" w:cs="Arial"/>
          <w:kern w:val="2"/>
          <w:sz w:val="24"/>
          <w:szCs w:val="24"/>
        </w:rPr>
        <w:t>oło stu tysięcy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osób rocznie. Obecnie w Warszawie działa kilkanaście darmowych jadłodajni dla potrzebujących, prowadzą je fundacje pozarządowe, organizacje kościelne i jednostki samorządowe</w:t>
      </w:r>
    </w:p>
    <w:p w:rsidR="00113FD0" w:rsidRPr="00974322" w:rsidRDefault="00113FD0" w:rsidP="00974322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Wśród obiektów zgromadzonych w tej </w:t>
      </w:r>
      <w:r w:rsidR="004C2376">
        <w:rPr>
          <w:rFonts w:ascii="Arial" w:eastAsia="Calibri" w:hAnsi="Arial" w:cs="Arial"/>
          <w:kern w:val="2"/>
          <w:sz w:val="24"/>
          <w:szCs w:val="24"/>
        </w:rPr>
        <w:t>s</w:t>
      </w:r>
      <w:r w:rsidRPr="00974322">
        <w:rPr>
          <w:rFonts w:ascii="Arial" w:eastAsia="Calibri" w:hAnsi="Arial" w:cs="Arial"/>
          <w:kern w:val="2"/>
          <w:sz w:val="24"/>
          <w:szCs w:val="24"/>
        </w:rPr>
        <w:t>ali warto zwrócić uwagę na prezentowane w formie projekcji fotografie</w:t>
      </w:r>
      <w:r w:rsidR="004C2376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przedstawiające wnętrza tanich kuchni, gospód i herbaciarni w Warszawie w 1915</w:t>
      </w:r>
      <w:r w:rsidR="004C2376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są częścią większego zespołu dokumentującego działalność  Komitetu Obywatelskiego m</w:t>
      </w:r>
      <w:r w:rsidR="004C2376">
        <w:rPr>
          <w:rFonts w:ascii="Arial" w:eastAsia="Calibri" w:hAnsi="Arial" w:cs="Arial"/>
          <w:kern w:val="2"/>
          <w:sz w:val="24"/>
          <w:szCs w:val="24"/>
        </w:rPr>
        <w:t xml:space="preserve">iasta </w:t>
      </w:r>
      <w:r w:rsidRPr="00974322">
        <w:rPr>
          <w:rFonts w:ascii="Arial" w:eastAsia="Calibri" w:hAnsi="Arial" w:cs="Arial"/>
          <w:kern w:val="2"/>
          <w:sz w:val="24"/>
          <w:szCs w:val="24"/>
        </w:rPr>
        <w:t>st</w:t>
      </w:r>
      <w:r w:rsidR="004C2376">
        <w:rPr>
          <w:rFonts w:ascii="Arial" w:eastAsia="Calibri" w:hAnsi="Arial" w:cs="Arial"/>
          <w:kern w:val="2"/>
          <w:sz w:val="24"/>
          <w:szCs w:val="24"/>
        </w:rPr>
        <w:t>ołecznego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Warszawy. Zdjęcia </w:t>
      </w:r>
      <w:r w:rsidRPr="00974322">
        <w:rPr>
          <w:rFonts w:ascii="Arial" w:eastAsia="Calibri" w:hAnsi="Arial" w:cs="Arial"/>
          <w:kern w:val="2"/>
          <w:sz w:val="24"/>
          <w:szCs w:val="24"/>
        </w:rPr>
        <w:lastRenderedPageBreak/>
        <w:t>pochodzą ze zbiorów Muzeum Narodowego w Warszawie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 i obejmują 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ponad </w:t>
      </w:r>
      <w:r w:rsidR="004C2376">
        <w:rPr>
          <w:rFonts w:ascii="Arial" w:eastAsia="Calibri" w:hAnsi="Arial" w:cs="Arial"/>
          <w:kern w:val="2"/>
          <w:sz w:val="24"/>
          <w:szCs w:val="24"/>
        </w:rPr>
        <w:t>trzysta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negatywów szklanych w formacie </w:t>
      </w:r>
      <w:r w:rsidR="004C2376">
        <w:rPr>
          <w:rFonts w:ascii="Arial" w:eastAsia="Calibri" w:hAnsi="Arial" w:cs="Arial"/>
          <w:kern w:val="2"/>
          <w:sz w:val="24"/>
          <w:szCs w:val="24"/>
        </w:rPr>
        <w:t>osiemnaście na dwadzieścia cztery centymetry</w:t>
      </w:r>
      <w:r w:rsidRPr="00974322">
        <w:rPr>
          <w:rFonts w:ascii="Arial" w:eastAsia="Calibri" w:hAnsi="Arial" w:cs="Arial"/>
          <w:kern w:val="2"/>
          <w:sz w:val="24"/>
          <w:szCs w:val="24"/>
        </w:rPr>
        <w:t>. Jest to dokumentacja działalności Komitetu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974322">
        <w:rPr>
          <w:rFonts w:ascii="Arial" w:eastAsia="Calibri" w:hAnsi="Arial" w:cs="Arial"/>
          <w:kern w:val="2"/>
          <w:sz w:val="24"/>
          <w:szCs w:val="24"/>
        </w:rPr>
        <w:t>– zawiera zdjęcia z siedzib poszczególnych sekcji, z organizowanych przez Komitet placówek pomocowych –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 właśnie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kuchni, gosp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>ód</w:t>
      </w:r>
      <w:r w:rsidRPr="00974322">
        <w:rPr>
          <w:rFonts w:ascii="Arial" w:eastAsia="Calibri" w:hAnsi="Arial" w:cs="Arial"/>
          <w:kern w:val="2"/>
          <w:sz w:val="24"/>
          <w:szCs w:val="24"/>
        </w:rPr>
        <w:t>, schronisk, ochron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>ek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dla dzieci, sklep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>ów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. Jedynym znanym z nazwiska autorem jest Jan Piszczatowski, pozostali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>są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na razie niezidentyfikowani. Dokumentalne fotografie przedstawiają zarówno stołówki tanich kuchni z osobami stołującymi się, jak i pracowników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>oraz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same wnętrza kuchenne. Komitet prowadził kuchnie dla różnych grup społecznych: dla inteligencji, robotników, artystów, a także dla dzieci i </w:t>
      </w:r>
      <w:proofErr w:type="spellStart"/>
      <w:r w:rsidRPr="00974322">
        <w:rPr>
          <w:rFonts w:ascii="Arial" w:eastAsia="Calibri" w:hAnsi="Arial" w:cs="Arial"/>
          <w:kern w:val="2"/>
          <w:sz w:val="24"/>
          <w:szCs w:val="24"/>
        </w:rPr>
        <w:t>kleikarnie</w:t>
      </w:r>
      <w:proofErr w:type="spellEnd"/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niemowląt. </w:t>
      </w:r>
    </w:p>
    <w:p w:rsidR="00113FD0" w:rsidRPr="00974322" w:rsidRDefault="00113FD0" w:rsidP="00974322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974322">
        <w:rPr>
          <w:rFonts w:ascii="Arial" w:eastAsia="Calibri" w:hAnsi="Arial" w:cs="Arial"/>
          <w:kern w:val="2"/>
          <w:sz w:val="24"/>
          <w:szCs w:val="24"/>
        </w:rPr>
        <w:t>O skromnej kuchni klas ludowych w okresie międzywojennym zaświadcza też rysunek związanego z przedwojennym Bródnem Henryka Grzybowskiego</w:t>
      </w:r>
      <w:r w:rsidR="004C2376">
        <w:rPr>
          <w:rFonts w:ascii="Arial" w:eastAsia="Calibri" w:hAnsi="Arial" w:cs="Arial"/>
          <w:kern w:val="2"/>
          <w:sz w:val="24"/>
          <w:szCs w:val="24"/>
        </w:rPr>
        <w:t>,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 zatytułowanego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4C2376">
        <w:rPr>
          <w:rFonts w:ascii="Arial" w:eastAsia="Calibri" w:hAnsi="Arial" w:cs="Arial"/>
          <w:kern w:val="2"/>
          <w:sz w:val="24"/>
          <w:szCs w:val="24"/>
        </w:rPr>
        <w:t>„</w:t>
      </w:r>
      <w:r w:rsidRPr="00974322">
        <w:rPr>
          <w:rFonts w:ascii="Arial" w:eastAsia="Calibri" w:hAnsi="Arial" w:cs="Arial"/>
          <w:kern w:val="2"/>
          <w:sz w:val="24"/>
          <w:szCs w:val="24"/>
        </w:rPr>
        <w:t>Ludzie w kolejce do kuchni dla biednych i bezrobotnych</w:t>
      </w:r>
      <w:r w:rsidR="004C2376">
        <w:rPr>
          <w:rFonts w:ascii="Arial" w:eastAsia="Calibri" w:hAnsi="Arial" w:cs="Arial"/>
          <w:kern w:val="2"/>
          <w:sz w:val="24"/>
          <w:szCs w:val="24"/>
        </w:rPr>
        <w:t>”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.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>Jest to praca, która jest zarówno rysunkiem, jak i taką relacją słowną, tekstową,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opisową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>. Na drugiej stronie rysunku autor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tak opisał to, co jest na nim przedstawione: </w:t>
      </w:r>
      <w:r w:rsidR="004C2376">
        <w:rPr>
          <w:rFonts w:ascii="Arial" w:eastAsia="Calibri" w:hAnsi="Arial" w:cs="Arial"/>
          <w:kern w:val="2"/>
          <w:sz w:val="24"/>
          <w:szCs w:val="24"/>
        </w:rPr>
        <w:t>„</w:t>
      </w:r>
      <w:r w:rsidRPr="00974322">
        <w:rPr>
          <w:rFonts w:ascii="Arial" w:eastAsia="Calibri" w:hAnsi="Arial" w:cs="Arial"/>
          <w:kern w:val="2"/>
          <w:sz w:val="24"/>
          <w:szCs w:val="24"/>
        </w:rPr>
        <w:t>Kuchnia dla biednych i bezrobotnych na ul</w:t>
      </w:r>
      <w:r w:rsidR="004C2376">
        <w:rPr>
          <w:rFonts w:ascii="Arial" w:eastAsia="Calibri" w:hAnsi="Arial" w:cs="Arial"/>
          <w:kern w:val="2"/>
          <w:sz w:val="24"/>
          <w:szCs w:val="24"/>
        </w:rPr>
        <w:t>icy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4C2376">
        <w:rPr>
          <w:rFonts w:ascii="Arial" w:eastAsia="Calibri" w:hAnsi="Arial" w:cs="Arial"/>
          <w:kern w:val="2"/>
          <w:sz w:val="24"/>
          <w:szCs w:val="24"/>
        </w:rPr>
        <w:t>Jedenastego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listopada.  W latach 1927/28/29 chodziłem z N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>owego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Bródna pieszo po zupę. Matka (...) chorowała. Trasa z ul</w:t>
      </w:r>
      <w:r w:rsidR="004C2376">
        <w:rPr>
          <w:rFonts w:ascii="Arial" w:eastAsia="Calibri" w:hAnsi="Arial" w:cs="Arial"/>
          <w:kern w:val="2"/>
          <w:sz w:val="24"/>
          <w:szCs w:val="24"/>
        </w:rPr>
        <w:t>icy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Nadwiślańskiej wynosiła ponad </w:t>
      </w:r>
      <w:r w:rsidR="004C2376">
        <w:rPr>
          <w:rFonts w:ascii="Arial" w:eastAsia="Calibri" w:hAnsi="Arial" w:cs="Arial"/>
          <w:kern w:val="2"/>
          <w:sz w:val="24"/>
          <w:szCs w:val="24"/>
        </w:rPr>
        <w:t xml:space="preserve">pięć-sześć kilometrów 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w jedna stronę. Nie miałem </w:t>
      </w:r>
      <w:r w:rsidR="004C2376">
        <w:rPr>
          <w:rFonts w:ascii="Arial" w:eastAsia="Calibri" w:hAnsi="Arial" w:cs="Arial"/>
          <w:kern w:val="2"/>
          <w:sz w:val="24"/>
          <w:szCs w:val="24"/>
        </w:rPr>
        <w:t>czterdziestu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gr</w:t>
      </w:r>
      <w:r w:rsidR="004C2376">
        <w:rPr>
          <w:rFonts w:ascii="Arial" w:eastAsia="Calibri" w:hAnsi="Arial" w:cs="Arial"/>
          <w:kern w:val="2"/>
          <w:sz w:val="24"/>
          <w:szCs w:val="24"/>
        </w:rPr>
        <w:t>oszy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na tramwaj. (…).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Najgorzej było zimą. Mróz, zamieć śnieżna na odcinku całej Alei Odrowąża nie było zabudowy, </w:t>
      </w:r>
      <w:r w:rsidR="004C2376">
        <w:rPr>
          <w:rFonts w:ascii="Arial" w:eastAsia="Calibri" w:hAnsi="Arial" w:cs="Arial"/>
          <w:kern w:val="2"/>
          <w:sz w:val="24"/>
          <w:szCs w:val="24"/>
        </w:rPr>
        <w:t>k</w:t>
      </w:r>
      <w:r w:rsidRPr="00974322">
        <w:rPr>
          <w:rFonts w:ascii="Arial" w:eastAsia="Calibri" w:hAnsi="Arial" w:cs="Arial"/>
          <w:kern w:val="2"/>
          <w:sz w:val="24"/>
          <w:szCs w:val="24"/>
        </w:rPr>
        <w:t>uchnia mieściła się w pomieszczeniach piwnicznych budynku, który stoi do tej pory</w:t>
      </w:r>
      <w:r w:rsidR="004C2376">
        <w:rPr>
          <w:rFonts w:ascii="Arial" w:eastAsia="Calibri" w:hAnsi="Arial" w:cs="Arial"/>
          <w:kern w:val="2"/>
          <w:sz w:val="24"/>
          <w:szCs w:val="24"/>
        </w:rPr>
        <w:t>”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. 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To był 1955 rok, kiedy ta praca powstała. </w:t>
      </w:r>
      <w:r w:rsidR="004C2376">
        <w:rPr>
          <w:rFonts w:ascii="Arial" w:eastAsia="Calibri" w:hAnsi="Arial" w:cs="Arial"/>
          <w:kern w:val="2"/>
          <w:sz w:val="24"/>
          <w:szCs w:val="24"/>
        </w:rPr>
        <w:t>„</w:t>
      </w:r>
      <w:r w:rsidRPr="00974322">
        <w:rPr>
          <w:rFonts w:ascii="Arial" w:eastAsia="Calibri" w:hAnsi="Arial" w:cs="Arial"/>
          <w:kern w:val="2"/>
          <w:sz w:val="24"/>
          <w:szCs w:val="24"/>
        </w:rPr>
        <w:t>Najczęściej gotowano grochówkę na boczku, fasolową z kluskami,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 czy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kapuśniak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 xml:space="preserve"> ze </w:t>
      </w:r>
      <w:r w:rsidRPr="00974322">
        <w:rPr>
          <w:rFonts w:ascii="Arial" w:eastAsia="Calibri" w:hAnsi="Arial" w:cs="Arial"/>
          <w:kern w:val="2"/>
          <w:sz w:val="24"/>
          <w:szCs w:val="24"/>
        </w:rPr>
        <w:t>skwark</w:t>
      </w:r>
      <w:r w:rsidR="0031137A" w:rsidRPr="00974322">
        <w:rPr>
          <w:rFonts w:ascii="Arial" w:eastAsia="Calibri" w:hAnsi="Arial" w:cs="Arial"/>
          <w:kern w:val="2"/>
          <w:sz w:val="24"/>
          <w:szCs w:val="24"/>
        </w:rPr>
        <w:t>ami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. Do tego otrzymywałem porcję chleba na każdą osobę. Przed wydawaniem obiadów kolejka ludzka wynosiła koło </w:t>
      </w:r>
      <w:r w:rsidR="003F721A" w:rsidRPr="00974322">
        <w:rPr>
          <w:rFonts w:ascii="Arial" w:eastAsia="Calibri" w:hAnsi="Arial" w:cs="Arial"/>
          <w:kern w:val="2"/>
          <w:sz w:val="24"/>
          <w:szCs w:val="24"/>
        </w:rPr>
        <w:t>stu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osób</w:t>
      </w:r>
      <w:r w:rsidR="004C2376">
        <w:rPr>
          <w:rFonts w:ascii="Arial" w:eastAsia="Calibri" w:hAnsi="Arial" w:cs="Arial"/>
          <w:kern w:val="2"/>
          <w:sz w:val="24"/>
          <w:szCs w:val="24"/>
        </w:rPr>
        <w:t>”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. </w:t>
      </w:r>
    </w:p>
    <w:p w:rsidR="00477C1A" w:rsidRPr="00974322" w:rsidRDefault="003F721A" w:rsidP="00974322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974322">
        <w:rPr>
          <w:rFonts w:ascii="Arial" w:eastAsia="Calibri" w:hAnsi="Arial" w:cs="Arial"/>
          <w:kern w:val="2"/>
          <w:sz w:val="24"/>
          <w:szCs w:val="24"/>
        </w:rPr>
        <w:t>Z kolei kuchnię z czasów okupacji przedstawiają fotografie wykonane w obozie przejściowym w Pruszkowie, prowadzonym przez delegaturę Rady Głównej Opiekuńczej. Kuchnia działała od 6 sierpnia 1944 roku do 1 stycznia 1945 roku i wydawała osobom, które przebywały w obozie</w:t>
      </w:r>
      <w:r w:rsidR="004C2376">
        <w:rPr>
          <w:rFonts w:ascii="Arial" w:eastAsia="Calibri" w:hAnsi="Arial" w:cs="Arial"/>
          <w:kern w:val="2"/>
          <w:sz w:val="24"/>
          <w:szCs w:val="24"/>
        </w:rPr>
        <w:t>,</w:t>
      </w:r>
      <w:r w:rsidRPr="00974322">
        <w:rPr>
          <w:rFonts w:ascii="Arial" w:eastAsia="Calibri" w:hAnsi="Arial" w:cs="Arial"/>
          <w:kern w:val="2"/>
          <w:sz w:val="24"/>
          <w:szCs w:val="24"/>
        </w:rPr>
        <w:t xml:space="preserve"> dwa ciepłe posiłki – śniadanie w postaci ciepłej kawy zbożowej i kromki chleba oraz obiad w postaci zupy i chleba. </w:t>
      </w:r>
      <w:bookmarkStart w:id="0" w:name="_GoBack"/>
      <w:bookmarkEnd w:id="0"/>
    </w:p>
    <w:sectPr w:rsidR="00477C1A" w:rsidRPr="00974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7A1"/>
    <w:rsid w:val="000059EA"/>
    <w:rsid w:val="00113FD0"/>
    <w:rsid w:val="0031137A"/>
    <w:rsid w:val="003F3E76"/>
    <w:rsid w:val="003F721A"/>
    <w:rsid w:val="00477C1A"/>
    <w:rsid w:val="004C2376"/>
    <w:rsid w:val="005A17A1"/>
    <w:rsid w:val="00625452"/>
    <w:rsid w:val="00974322"/>
    <w:rsid w:val="009B734E"/>
    <w:rsid w:val="00BA1641"/>
    <w:rsid w:val="00D96EDD"/>
    <w:rsid w:val="00E2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C4A1"/>
  <w15:chartTrackingRefBased/>
  <w15:docId w15:val="{46D92D27-1F17-4009-A260-4BC83C96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1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zuzanna.rozanska@ad.muzeumwarszawy.pl</dc:creator>
  <cp:keywords/>
  <dc:description/>
  <cp:lastModifiedBy>Klaudia Gniady</cp:lastModifiedBy>
  <cp:revision>8</cp:revision>
  <dcterms:created xsi:type="dcterms:W3CDTF">2024-08-15T06:51:00Z</dcterms:created>
  <dcterms:modified xsi:type="dcterms:W3CDTF">2024-10-16T10:33:00Z</dcterms:modified>
</cp:coreProperties>
</file>