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C215B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4C7C6E">
                          <w:rPr>
                            <w:rFonts w:ascii="Arial" w:hAnsi="Arial" w:cs="Arial"/>
                            <w:lang w:eastAsia="pl-PL"/>
                          </w:rPr>
                          <w:t xml:space="preserve"> 3 wolne stanowiska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D017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</w:t>
                        </w:r>
                        <w:r w:rsidR="00D83A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</w:t>
                        </w:r>
                        <w:r w:rsidR="00A757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organizacji</w:t>
                        </w:r>
                        <w:r w:rsidR="004E258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wystaw i wydarzeń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4E2581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Organizacji Wystaw i Wydarzeń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P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>przy</w:t>
            </w:r>
            <w:r w:rsidR="00A75726">
              <w:rPr>
                <w:rFonts w:ascii="Arial" w:hAnsi="Arial" w:cs="Arial"/>
                <w:color w:val="000000"/>
                <w:sz w:val="16"/>
                <w:szCs w:val="16"/>
              </w:rPr>
              <w:t>gotowywanie wycen i kosztorysów</w:t>
            </w:r>
          </w:p>
          <w:p w:rsidR="004E2581" w:rsidRP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>prowadzenie korespond</w:t>
            </w:r>
            <w:r w:rsidR="00A75726">
              <w:rPr>
                <w:rFonts w:ascii="Arial" w:hAnsi="Arial" w:cs="Arial"/>
                <w:color w:val="000000"/>
                <w:sz w:val="16"/>
                <w:szCs w:val="16"/>
              </w:rPr>
              <w:t>encji wewnętrznej i zewnętrznej</w:t>
            </w:r>
          </w:p>
          <w:p w:rsidR="004E2581" w:rsidRPr="004E2581" w:rsidRDefault="00A75726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protokołowanie spotkań</w:t>
            </w:r>
          </w:p>
          <w:p w:rsidR="004E2581" w:rsidRP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>kontakt z podwykonawcami</w:t>
            </w:r>
          </w:p>
          <w:p w:rsidR="004E2581" w:rsidRP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>udzia</w:t>
            </w:r>
            <w:r w:rsidR="00A75726">
              <w:rPr>
                <w:rFonts w:ascii="Arial" w:hAnsi="Arial" w:cs="Arial"/>
                <w:color w:val="000000"/>
                <w:sz w:val="16"/>
                <w:szCs w:val="16"/>
              </w:rPr>
              <w:t>ł w produkcji wystaw i wydarzeń</w:t>
            </w:r>
          </w:p>
          <w:p w:rsidR="004E2581" w:rsidRPr="004E2581" w:rsidRDefault="00A75726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dokumentacji działu</w:t>
            </w:r>
          </w:p>
          <w:p w:rsidR="004E2581" w:rsidRPr="004E2581" w:rsidRDefault="00A75726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archiwizowanie dokumentów</w:t>
            </w:r>
          </w:p>
          <w:p w:rsidR="004E2581" w:rsidRPr="004E2581" w:rsidRDefault="004E2581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581">
              <w:rPr>
                <w:rFonts w:ascii="Arial" w:hAnsi="Arial" w:cs="Arial"/>
                <w:color w:val="000000"/>
                <w:sz w:val="16"/>
                <w:szCs w:val="16"/>
              </w:rPr>
              <w:t>przygotowywanie baz danych związanych z działaniem działu oraz muzeum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C215B3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  <w:bookmarkStart w:id="0" w:name="_GoBack"/>
            <w:bookmarkEnd w:id="0"/>
          </w:p>
          <w:p w:rsidR="004B211B" w:rsidRPr="004B211B" w:rsidRDefault="0029141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Pr="00AE0D6F" w:rsidRDefault="00E66AB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o kierunku</w:t>
            </w:r>
            <w:r w:rsidR="004E258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kulturoznawstwo, historia sztuki, socjologia, pedagogika, stosunki międzynarodowe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w </w:t>
            </w:r>
            <w:r w:rsidR="004E2581">
              <w:rPr>
                <w:rFonts w:ascii="Arial" w:hAnsi="Arial" w:cs="Arial"/>
                <w:sz w:val="16"/>
                <w:szCs w:val="16"/>
                <w:lang w:eastAsia="pl-PL"/>
              </w:rPr>
              <w:t>realizacji projektów kulturalnych i artystycznych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4E258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kreatywność</w:t>
            </w:r>
          </w:p>
          <w:p w:rsidR="00B716C5" w:rsidRPr="004B211B" w:rsidRDefault="004E2581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radzenie sobie w sytuacjach stresowych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4B211B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posiadanym obywatelstwie*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4C7C6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.07.2017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4E258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SOWIW_MOW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4C7C6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10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.07.2017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932EF7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2017-06-21T09:59:00Z</cp:lastPrinted>
  <dcterms:created xsi:type="dcterms:W3CDTF">2014-04-15T10:10:00Z</dcterms:created>
  <dcterms:modified xsi:type="dcterms:W3CDTF">2017-06-28T09:29:00Z</dcterms:modified>
</cp:coreProperties>
</file>