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AD4DC" w14:textId="77777777" w:rsidR="00583437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Zapytanie ofertowe w sprawie zamówienia o szacowanej wartości poniżej </w:t>
      </w:r>
    </w:p>
    <w:p w14:paraId="3984CB59" w14:textId="77777777" w:rsidR="00583437" w:rsidRPr="00C03E10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387"/>
      </w:tblGrid>
      <w:tr w:rsidR="00583437" w:rsidRPr="00027607" w14:paraId="505357AE" w14:textId="77777777" w:rsidTr="00D57871">
        <w:trPr>
          <w:trHeight w:val="231"/>
        </w:trPr>
        <w:tc>
          <w:tcPr>
            <w:tcW w:w="4111" w:type="dxa"/>
            <w:shd w:val="clear" w:color="auto" w:fill="CCFFFF"/>
          </w:tcPr>
          <w:p w14:paraId="3679DD7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2)Nazwa nadana zamówieniu:</w:t>
            </w:r>
          </w:p>
        </w:tc>
        <w:tc>
          <w:tcPr>
            <w:tcW w:w="5387" w:type="dxa"/>
            <w:shd w:val="clear" w:color="auto" w:fill="auto"/>
          </w:tcPr>
          <w:p w14:paraId="460F3439" w14:textId="617EA7D1" w:rsidR="00583437" w:rsidRPr="007918A3" w:rsidRDefault="00D57871" w:rsidP="00B369B1">
            <w:pPr>
              <w:jc w:val="both"/>
              <w:rPr>
                <w:b/>
              </w:rPr>
            </w:pPr>
            <w:r>
              <w:rPr>
                <w:b/>
              </w:rPr>
              <w:t>Dostaw</w:t>
            </w:r>
            <w:r w:rsidR="00004FA4">
              <w:rPr>
                <w:b/>
              </w:rPr>
              <w:t>a i montaż zasłon</w:t>
            </w:r>
            <w:r w:rsidR="00F94BA0">
              <w:rPr>
                <w:b/>
              </w:rPr>
              <w:t xml:space="preserve"> okiennych</w:t>
            </w:r>
          </w:p>
        </w:tc>
      </w:tr>
      <w:tr w:rsidR="00583437" w:rsidRPr="00027607" w14:paraId="0E055CFE" w14:textId="77777777" w:rsidTr="00D57871">
        <w:trPr>
          <w:trHeight w:val="278"/>
        </w:trPr>
        <w:tc>
          <w:tcPr>
            <w:tcW w:w="4111" w:type="dxa"/>
            <w:shd w:val="clear" w:color="auto" w:fill="CCFFFF"/>
          </w:tcPr>
          <w:p w14:paraId="28579A69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3)Opis przedmiotu zamówienia:</w:t>
            </w:r>
          </w:p>
        </w:tc>
        <w:tc>
          <w:tcPr>
            <w:tcW w:w="5387" w:type="dxa"/>
            <w:shd w:val="clear" w:color="auto" w:fill="auto"/>
          </w:tcPr>
          <w:p w14:paraId="6E164F4A" w14:textId="3E4DBFE0" w:rsidR="00583437" w:rsidRPr="006950A5" w:rsidRDefault="00583437" w:rsidP="00B369B1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Przedmiotem zamówienia</w:t>
            </w:r>
            <w:r w:rsidRPr="006950A5">
              <w:rPr>
                <w:szCs w:val="20"/>
              </w:rPr>
              <w:t xml:space="preserve"> jest </w:t>
            </w:r>
            <w:r>
              <w:rPr>
                <w:szCs w:val="20"/>
              </w:rPr>
              <w:t xml:space="preserve">dostawa </w:t>
            </w:r>
            <w:r w:rsidR="00D57871">
              <w:rPr>
                <w:szCs w:val="20"/>
              </w:rPr>
              <w:t>i m</w:t>
            </w:r>
            <w:r w:rsidR="00F94BA0">
              <w:rPr>
                <w:szCs w:val="20"/>
              </w:rPr>
              <w:t>ontaż zasłon</w:t>
            </w:r>
            <w:r w:rsidR="00921140">
              <w:rPr>
                <w:szCs w:val="20"/>
              </w:rPr>
              <w:t xml:space="preserve"> okiennych</w:t>
            </w:r>
            <w:r w:rsidR="00D57871">
              <w:rPr>
                <w:szCs w:val="20"/>
              </w:rPr>
              <w:t>, określonych</w:t>
            </w:r>
            <w:r>
              <w:rPr>
                <w:szCs w:val="20"/>
              </w:rPr>
              <w:t xml:space="preserve"> w załączniku nr 2.</w:t>
            </w:r>
          </w:p>
          <w:p w14:paraId="68ECCD88" w14:textId="77777777" w:rsidR="00583437" w:rsidRDefault="00583437" w:rsidP="00B369B1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Szczegółowy opis przedmiotu zamówienia określa załącznik nr 2 do niniejszego zapytania.</w:t>
            </w:r>
          </w:p>
          <w:p w14:paraId="5F95B9CA" w14:textId="76448016" w:rsidR="00583437" w:rsidRPr="00602369" w:rsidRDefault="00583437" w:rsidP="00EE0FFB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Zamawiający nie dopuszcza składania ofert częściowych. Ofertę należy złożyć na cały zakres zamówienia.</w:t>
            </w:r>
            <w:r w:rsidR="003A3C13">
              <w:rPr>
                <w:szCs w:val="20"/>
              </w:rPr>
              <w:t xml:space="preserve"> Wykaz pomieszczeń i wymiary </w:t>
            </w:r>
            <w:r w:rsidR="00EE0FFB">
              <w:rPr>
                <w:szCs w:val="20"/>
              </w:rPr>
              <w:t xml:space="preserve">rolet </w:t>
            </w:r>
            <w:r w:rsidR="003A3C13">
              <w:rPr>
                <w:szCs w:val="20"/>
              </w:rPr>
              <w:t>zostały przedstawione w załączniku nr 1, który stanowi jednocześnie formularz ofertowo-cenowy. Wykonawca jest zobowiazany do jego wypełnienia.</w:t>
            </w:r>
          </w:p>
        </w:tc>
      </w:tr>
      <w:tr w:rsidR="00583437" w:rsidRPr="00027607" w14:paraId="5EF01096" w14:textId="77777777" w:rsidTr="00D57871">
        <w:trPr>
          <w:trHeight w:val="277"/>
        </w:trPr>
        <w:tc>
          <w:tcPr>
            <w:tcW w:w="4111" w:type="dxa"/>
            <w:shd w:val="clear" w:color="auto" w:fill="CCFFFF"/>
          </w:tcPr>
          <w:p w14:paraId="7ECD313F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4)Pożądany termin wykonania:</w:t>
            </w:r>
          </w:p>
        </w:tc>
        <w:tc>
          <w:tcPr>
            <w:tcW w:w="5387" w:type="dxa"/>
            <w:shd w:val="clear" w:color="auto" w:fill="auto"/>
          </w:tcPr>
          <w:p w14:paraId="20E727D6" w14:textId="506E84D9" w:rsidR="00583437" w:rsidRPr="00027607" w:rsidRDefault="00B369B1" w:rsidP="00B369B1">
            <w:pPr>
              <w:autoSpaceDE w:val="0"/>
              <w:autoSpaceDN w:val="0"/>
              <w:adjustRightInd w:val="0"/>
            </w:pPr>
            <w:r>
              <w:t>Termin dostawy</w:t>
            </w:r>
            <w:r w:rsidR="00D57871">
              <w:t xml:space="preserve"> i montażu</w:t>
            </w:r>
            <w:r>
              <w:t>: do 23</w:t>
            </w:r>
            <w:r w:rsidR="008511C5">
              <w:t>.05</w:t>
            </w:r>
            <w:r w:rsidR="00583437">
              <w:t>.2017r.</w:t>
            </w:r>
          </w:p>
        </w:tc>
      </w:tr>
      <w:tr w:rsidR="00583437" w:rsidRPr="00027607" w14:paraId="6D2C319B" w14:textId="77777777" w:rsidTr="00B369B1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3AB92E26" w14:textId="77777777" w:rsidR="00583437" w:rsidRPr="00027607" w:rsidRDefault="00583437" w:rsidP="00B369B1">
            <w:pPr>
              <w:rPr>
                <w:b/>
              </w:rPr>
            </w:pPr>
            <w:r w:rsidRPr="00027607">
              <w:rPr>
                <w:b/>
                <w:sz w:val="22"/>
                <w:szCs w:val="22"/>
              </w:rPr>
              <w:t>5)Kryteria udziału:</w:t>
            </w:r>
          </w:p>
        </w:tc>
      </w:tr>
      <w:tr w:rsidR="00583437" w:rsidRPr="00027607" w14:paraId="2087606F" w14:textId="77777777" w:rsidTr="00D57871">
        <w:trPr>
          <w:trHeight w:val="334"/>
        </w:trPr>
        <w:tc>
          <w:tcPr>
            <w:tcW w:w="4111" w:type="dxa"/>
            <w:shd w:val="clear" w:color="auto" w:fill="CCFFFF"/>
          </w:tcPr>
          <w:p w14:paraId="5378044A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 w:rsidRPr="00602369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387" w:type="dxa"/>
            <w:shd w:val="clear" w:color="auto" w:fill="auto"/>
          </w:tcPr>
          <w:p w14:paraId="34ABC5CB" w14:textId="3458D511" w:rsidR="00D57871" w:rsidRDefault="00B369B1" w:rsidP="00D57871">
            <w:pPr>
              <w:spacing w:before="100" w:beforeAutospacing="1" w:after="100" w:afterAutospacing="1"/>
              <w:ind w:left="567"/>
              <w:jc w:val="both"/>
            </w:pPr>
            <w:r>
              <w:t xml:space="preserve">Wykonawca musi wykazać że w ciągu ostatnich trzech lat przed upływem terminu składania ofert, a jeżeli okres prowadzenia działalności jest krótszy w tym okresie, wykonał a w przypadku świadczeń okresowych lub ciągłych również wykonuje, </w:t>
            </w:r>
            <w:r>
              <w:rPr>
                <w:b/>
                <w:bCs/>
              </w:rPr>
              <w:t>co najmniej dwa zamówienia polegaj</w:t>
            </w:r>
            <w:r w:rsidR="00004FA4">
              <w:rPr>
                <w:b/>
                <w:bCs/>
              </w:rPr>
              <w:t>ące na dostawie zasłon</w:t>
            </w:r>
            <w:r w:rsidR="00EE0FFB">
              <w:rPr>
                <w:b/>
                <w:bCs/>
              </w:rPr>
              <w:t xml:space="preserve"> okiennych</w:t>
            </w:r>
            <w:r>
              <w:rPr>
                <w:b/>
                <w:bCs/>
              </w:rPr>
              <w:t xml:space="preserve"> o wartości co najmniej 10 000 złotych netto (cena nie zawierająca podatku VAT) każda z nich.</w:t>
            </w:r>
          </w:p>
          <w:p w14:paraId="53CEDD75" w14:textId="3CCFDF94" w:rsidR="00D57871" w:rsidRDefault="00B369B1" w:rsidP="00D57871">
            <w:pPr>
              <w:spacing w:before="100" w:beforeAutospacing="1" w:after="100" w:afterAutospacing="1"/>
              <w:ind w:left="567"/>
              <w:jc w:val="both"/>
            </w:pPr>
            <w:r>
              <w:t>Przez wykonaną dostawę Zamawiający rozumie dostawę zrealizowaną w ramach danej umowy i odebraną przez Zamawiającego lub Odbiorcę jako należycie wykonaną. Zamawiający zastrzega sobie prawo do ewentualnego sprawdzenia prawdziwości przedstawionych danych wskazanych przez Wykonawcę w ofercie.</w:t>
            </w:r>
            <w:r w:rsidR="00D57871">
              <w:t xml:space="preserve"> Wykonawca obowiązany jest załączyć dowody potwierdzające, że dostawy zostały wykonane lub są wykonywane należycie.</w:t>
            </w:r>
          </w:p>
          <w:p w14:paraId="3E4963D3" w14:textId="6FA1B9FA" w:rsidR="00583437" w:rsidRPr="00D57871" w:rsidRDefault="00D57871" w:rsidP="00D57871">
            <w:pPr>
              <w:spacing w:before="100" w:beforeAutospacing="1" w:after="100" w:afterAutospacing="1"/>
              <w:ind w:left="567"/>
              <w:jc w:val="both"/>
              <w:rPr>
                <w:iCs/>
              </w:rPr>
            </w:pPr>
            <w:r w:rsidRPr="00D57871">
              <w:rPr>
                <w:iCs/>
              </w:rPr>
              <w:t xml:space="preserve">Dowodami są referencje bądź inne dokumenty wystawione przez  podmiot, na rzecz którego dostawy były wykonywane, a w przypadku świadczeń okresowych lub </w:t>
            </w:r>
            <w:r w:rsidRPr="00D57871">
              <w:rPr>
                <w:iCs/>
              </w:rPr>
              <w:lastRenderedPageBreak/>
              <w:t>ciągłych są wykonywane, a jeżeli z uzasadnionej przyczyny o obiektywnym charakterze Wykonawca nie jest w stanie uzyskać tych dokumentów – oświadczenie wykonawcy; w przypadku świadczeń okresowych lub ciągłych nadal wykonywanych referencje lub inne dokumenty potwierdzające ich należyte wykonywanie powinny być wydane nie wcześniej niż 3 miesiące przed upływem terminu składania ofert.</w:t>
            </w:r>
          </w:p>
        </w:tc>
      </w:tr>
      <w:tr w:rsidR="00583437" w:rsidRPr="00027607" w14:paraId="7DDBE04D" w14:textId="77777777" w:rsidTr="00D57871">
        <w:trPr>
          <w:trHeight w:val="332"/>
        </w:trPr>
        <w:tc>
          <w:tcPr>
            <w:tcW w:w="4111" w:type="dxa"/>
            <w:shd w:val="clear" w:color="auto" w:fill="CCFFFF"/>
          </w:tcPr>
          <w:p w14:paraId="048B4072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5.2</w:t>
            </w:r>
            <w:r w:rsidRPr="00602369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387" w:type="dxa"/>
          </w:tcPr>
          <w:p w14:paraId="6D33F8C7" w14:textId="7B3687D5" w:rsidR="00583437" w:rsidRPr="00602369" w:rsidRDefault="00B369B1" w:rsidP="00B369B1">
            <w:r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3FBB092A" w14:textId="77777777" w:rsidTr="00D57871">
        <w:trPr>
          <w:trHeight w:val="515"/>
        </w:trPr>
        <w:tc>
          <w:tcPr>
            <w:tcW w:w="4111" w:type="dxa"/>
            <w:shd w:val="clear" w:color="auto" w:fill="CCFFFF"/>
          </w:tcPr>
          <w:p w14:paraId="7738ED78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3</w:t>
            </w:r>
            <w:r w:rsidRPr="00086C01">
              <w:rPr>
                <w:sz w:val="20"/>
                <w:szCs w:val="20"/>
              </w:rPr>
              <w:t>)D</w:t>
            </w:r>
            <w:r>
              <w:rPr>
                <w:sz w:val="20"/>
                <w:szCs w:val="20"/>
              </w:rPr>
              <w:t>ysponowanie osobami zdolnymi do</w:t>
            </w:r>
          </w:p>
          <w:p w14:paraId="5DFB0C67" w14:textId="77777777" w:rsidR="00583437" w:rsidRPr="00086C01" w:rsidRDefault="00583437" w:rsidP="00B369B1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 wy</w:t>
            </w:r>
            <w:r w:rsidRPr="00086C01">
              <w:rPr>
                <w:sz w:val="20"/>
                <w:szCs w:val="20"/>
              </w:rPr>
              <w:t>konania zamówienia:</w:t>
            </w:r>
          </w:p>
        </w:tc>
        <w:tc>
          <w:tcPr>
            <w:tcW w:w="5387" w:type="dxa"/>
          </w:tcPr>
          <w:p w14:paraId="0317B658" w14:textId="43E0C5BB" w:rsidR="00583437" w:rsidRPr="00027607" w:rsidRDefault="00B369B1" w:rsidP="00B369B1">
            <w:r>
              <w:rPr>
                <w:sz w:val="22"/>
                <w:szCs w:val="22"/>
              </w:rPr>
              <w:t>Tak, dotyczący należytego wykonania przedmiotu zamówienia.</w:t>
            </w:r>
          </w:p>
        </w:tc>
      </w:tr>
      <w:tr w:rsidR="00583437" w:rsidRPr="00027607" w14:paraId="0E121003" w14:textId="77777777" w:rsidTr="00D57871">
        <w:trPr>
          <w:trHeight w:val="316"/>
        </w:trPr>
        <w:tc>
          <w:tcPr>
            <w:tcW w:w="4111" w:type="dxa"/>
            <w:shd w:val="clear" w:color="auto" w:fill="CCFFFF"/>
          </w:tcPr>
          <w:p w14:paraId="055B56C6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4) Sytuacja ekonomicznej i finansowania</w:t>
            </w:r>
          </w:p>
        </w:tc>
        <w:tc>
          <w:tcPr>
            <w:tcW w:w="5387" w:type="dxa"/>
          </w:tcPr>
          <w:p w14:paraId="1C1C8B20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66B86291" w14:textId="77777777" w:rsidTr="00D57871">
        <w:tc>
          <w:tcPr>
            <w:tcW w:w="4111" w:type="dxa"/>
            <w:shd w:val="clear" w:color="auto" w:fill="CCFFFF"/>
          </w:tcPr>
          <w:p w14:paraId="65FCFE35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6)Miejsce i forma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387" w:type="dxa"/>
          </w:tcPr>
          <w:p w14:paraId="35B11D28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 xml:space="preserve">W siedzibie w godzinach pracy Muzeum </w:t>
            </w:r>
            <w:r>
              <w:rPr>
                <w:sz w:val="22"/>
                <w:szCs w:val="22"/>
              </w:rPr>
              <w:t xml:space="preserve">(poniedziałek – piątek, 8.00 – 16.00) </w:t>
            </w:r>
            <w:r w:rsidRPr="00027607">
              <w:rPr>
                <w:sz w:val="22"/>
                <w:szCs w:val="22"/>
              </w:rPr>
              <w:t xml:space="preserve">lub </w:t>
            </w:r>
            <w:r w:rsidRPr="00027607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003A63">
                <w:rPr>
                  <w:rStyle w:val="Hipercze"/>
                  <w:sz w:val="22"/>
                  <w:szCs w:val="22"/>
                  <w:lang w:val="en-US"/>
                </w:rPr>
                <w:t>janusz.kurczak@muzeumwarszawy.pl</w:t>
              </w:r>
            </w:hyperlink>
            <w:r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583437" w:rsidRPr="00027607" w14:paraId="4DEB5DB3" w14:textId="77777777" w:rsidTr="00D57871">
        <w:trPr>
          <w:trHeight w:val="427"/>
        </w:trPr>
        <w:tc>
          <w:tcPr>
            <w:tcW w:w="4111" w:type="dxa"/>
            <w:shd w:val="clear" w:color="auto" w:fill="CCFFFF"/>
          </w:tcPr>
          <w:p w14:paraId="4AAA491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7)Termin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387" w:type="dxa"/>
          </w:tcPr>
          <w:p w14:paraId="01C3C1B8" w14:textId="1CD09CFE" w:rsidR="00583437" w:rsidRPr="00027607" w:rsidRDefault="00A047B5" w:rsidP="00B369B1">
            <w:r>
              <w:rPr>
                <w:sz w:val="22"/>
                <w:szCs w:val="22"/>
              </w:rPr>
              <w:t>Do dnia 19</w:t>
            </w:r>
            <w:bookmarkStart w:id="0" w:name="_GoBack"/>
            <w:bookmarkEnd w:id="0"/>
            <w:r w:rsidR="008511C5">
              <w:rPr>
                <w:sz w:val="22"/>
                <w:szCs w:val="22"/>
              </w:rPr>
              <w:t>.05.2017 r., do godziny 9</w:t>
            </w:r>
            <w:r w:rsidR="00583437" w:rsidRPr="00027607">
              <w:rPr>
                <w:sz w:val="22"/>
                <w:szCs w:val="22"/>
              </w:rPr>
              <w:t>:00</w:t>
            </w:r>
          </w:p>
        </w:tc>
      </w:tr>
      <w:tr w:rsidR="00583437" w:rsidRPr="00027607" w14:paraId="03084668" w14:textId="77777777" w:rsidTr="00D57871">
        <w:trPr>
          <w:trHeight w:val="621"/>
        </w:trPr>
        <w:tc>
          <w:tcPr>
            <w:tcW w:w="4111" w:type="dxa"/>
            <w:shd w:val="clear" w:color="auto" w:fill="CCFFFF"/>
          </w:tcPr>
          <w:p w14:paraId="59767C29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8)Kryterium oceny ofert</w:t>
            </w:r>
          </w:p>
        </w:tc>
        <w:tc>
          <w:tcPr>
            <w:tcW w:w="5387" w:type="dxa"/>
          </w:tcPr>
          <w:p w14:paraId="31862376" w14:textId="77777777" w:rsidR="00583437" w:rsidRPr="00435214" w:rsidRDefault="00583437" w:rsidP="00B369B1">
            <w:pPr>
              <w:rPr>
                <w:u w:val="single"/>
              </w:rPr>
            </w:pPr>
            <w:r w:rsidRPr="00435214">
              <w:rPr>
                <w:sz w:val="22"/>
                <w:szCs w:val="22"/>
                <w:u w:val="single"/>
              </w:rPr>
              <w:t>Kryterium oceny ofert:</w:t>
            </w:r>
          </w:p>
          <w:p w14:paraId="020B354C" w14:textId="77777777" w:rsidR="00583437" w:rsidRPr="00693C84" w:rsidRDefault="00583437" w:rsidP="00B369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1. C</w:t>
            </w:r>
            <w:r w:rsidRPr="007918A3">
              <w:rPr>
                <w:b/>
                <w:sz w:val="22"/>
                <w:szCs w:val="22"/>
              </w:rPr>
              <w:t xml:space="preserve">ena brutto </w:t>
            </w:r>
            <w:r>
              <w:rPr>
                <w:b/>
                <w:sz w:val="22"/>
                <w:szCs w:val="22"/>
              </w:rPr>
              <w:t>– 100%</w:t>
            </w:r>
          </w:p>
        </w:tc>
      </w:tr>
      <w:tr w:rsidR="00583437" w:rsidRPr="00027607" w14:paraId="3A095EA6" w14:textId="77777777" w:rsidTr="00D57871">
        <w:trPr>
          <w:trHeight w:val="523"/>
        </w:trPr>
        <w:tc>
          <w:tcPr>
            <w:tcW w:w="4111" w:type="dxa"/>
            <w:shd w:val="clear" w:color="auto" w:fill="CCFFFF"/>
          </w:tcPr>
          <w:p w14:paraId="6F81B42F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9</w:t>
            </w:r>
            <w:r w:rsidRPr="00086C01">
              <w:rPr>
                <w:b/>
              </w:rPr>
              <w:t>)Osoba do kontaktu ze strony zamawiającego:</w:t>
            </w:r>
          </w:p>
        </w:tc>
        <w:tc>
          <w:tcPr>
            <w:tcW w:w="5387" w:type="dxa"/>
          </w:tcPr>
          <w:p w14:paraId="6C168094" w14:textId="77777777" w:rsidR="008511C5" w:rsidRDefault="008511C5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Janusz Kurczak</w:t>
            </w:r>
          </w:p>
          <w:p w14:paraId="7C9A1105" w14:textId="77777777" w:rsidR="00B369B1" w:rsidRDefault="00285E9D" w:rsidP="00B369B1">
            <w:pPr>
              <w:rPr>
                <w:sz w:val="22"/>
                <w:szCs w:val="22"/>
              </w:rPr>
            </w:pPr>
            <w:hyperlink r:id="rId9" w:history="1">
              <w:r w:rsidR="00F15075" w:rsidRPr="003930D3">
                <w:rPr>
                  <w:rStyle w:val="Hipercze"/>
                  <w:sz w:val="22"/>
                  <w:szCs w:val="22"/>
                </w:rPr>
                <w:t>janusz.kurczak@muzeumwarszawy.pl</w:t>
              </w:r>
            </w:hyperlink>
            <w:r w:rsidR="00F15075">
              <w:rPr>
                <w:sz w:val="22"/>
                <w:szCs w:val="22"/>
              </w:rPr>
              <w:t xml:space="preserve">; </w:t>
            </w:r>
          </w:p>
          <w:p w14:paraId="5DEA6CF3" w14:textId="1DAE0413" w:rsidR="00583437" w:rsidRDefault="00F15075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tel. </w:t>
            </w:r>
            <w:r w:rsidR="00B369B1">
              <w:rPr>
                <w:sz w:val="22"/>
                <w:szCs w:val="22"/>
              </w:rPr>
              <w:t xml:space="preserve">22 596 67 10; </w:t>
            </w:r>
            <w:r>
              <w:rPr>
                <w:sz w:val="22"/>
                <w:szCs w:val="22"/>
              </w:rPr>
              <w:t>605</w:t>
            </w:r>
            <w:r w:rsidR="00B369B1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649</w:t>
            </w:r>
            <w:r w:rsidR="00B369B1">
              <w:rPr>
                <w:sz w:val="22"/>
                <w:szCs w:val="22"/>
              </w:rPr>
              <w:t xml:space="preserve"> </w:t>
            </w:r>
            <w:r w:rsidR="008511C5">
              <w:rPr>
                <w:sz w:val="22"/>
                <w:szCs w:val="22"/>
              </w:rPr>
              <w:t>46</w:t>
            </w:r>
          </w:p>
          <w:p w14:paraId="550F3BE7" w14:textId="0AA033B7" w:rsidR="008511C5" w:rsidRDefault="00B369B1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Ida Skrzeszewska; ida.skrzeszewska</w:t>
            </w:r>
            <w:r w:rsidR="00F15075">
              <w:rPr>
                <w:sz w:val="22"/>
                <w:szCs w:val="22"/>
              </w:rPr>
              <w:t>@muzeumwarszawy.pl;</w:t>
            </w:r>
          </w:p>
          <w:p w14:paraId="057A25D0" w14:textId="01E7827D" w:rsidR="00583437" w:rsidRPr="008511C5" w:rsidRDefault="00B369B1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tel. 22 596 67 18; </w:t>
            </w:r>
          </w:p>
        </w:tc>
      </w:tr>
      <w:tr w:rsidR="00583437" w14:paraId="05735D06" w14:textId="77777777" w:rsidTr="00B369B1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1480E817" w14:textId="7F243A18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30546F68" w14:textId="77777777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zastrzega sobie prawo kontaktu jedynie z wybranymi podmiotami. </w:t>
            </w:r>
          </w:p>
          <w:p w14:paraId="3242B356" w14:textId="77777777" w:rsidR="00583437" w:rsidRPr="00E96E03" w:rsidRDefault="00583437" w:rsidP="00B369B1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133205">
              <w:rPr>
                <w:b/>
                <w:i/>
              </w:rPr>
              <w:t xml:space="preserve">Niniejsze ogłoszenie nie stanowi oferty w rozumieniu kodeksu cywilnego i nie może stanowić podstawy do wysuwania roszczeń względem </w:t>
            </w:r>
            <w:r w:rsidRPr="00421036">
              <w:rPr>
                <w:b/>
                <w:i/>
              </w:rPr>
              <w:t xml:space="preserve">Muzeum Warszawy </w:t>
            </w:r>
          </w:p>
          <w:p w14:paraId="43E6B9D1" w14:textId="77777777" w:rsidR="00583437" w:rsidRPr="00205E60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05E60">
              <w:rPr>
                <w:b/>
                <w:i/>
              </w:rPr>
              <w:t>Muzeum</w:t>
            </w:r>
            <w:r>
              <w:rPr>
                <w:b/>
                <w:i/>
              </w:rPr>
              <w:t xml:space="preserve"> nie ponosi kosztów sporządzenia oferty.</w:t>
            </w:r>
          </w:p>
        </w:tc>
      </w:tr>
    </w:tbl>
    <w:p w14:paraId="35C45758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1AB954A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210E7D96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3F4B77D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1E3001A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32BBB22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5ADE671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B6E754F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2C7B7C2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6123F0F" w14:textId="77777777" w:rsidR="003A3C13" w:rsidRDefault="003A3C13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82F2777" w14:textId="4D63D4CE" w:rsidR="00004FA4" w:rsidRPr="00B2462E" w:rsidRDefault="00004FA4" w:rsidP="00004FA4">
      <w:pPr>
        <w:pStyle w:val="Nagwek1"/>
        <w:spacing w:after="8"/>
        <w:rPr>
          <w:rFonts w:ascii="Arial" w:hAnsi="Arial" w:cs="Arial"/>
          <w:b w:val="0"/>
          <w:sz w:val="20"/>
        </w:rPr>
      </w:pPr>
      <w:bookmarkStart w:id="1" w:name="_Toc458168683"/>
      <w:r w:rsidRPr="00B2462E">
        <w:rPr>
          <w:rFonts w:ascii="Arial" w:hAnsi="Arial" w:cs="Arial"/>
          <w:b w:val="0"/>
          <w:sz w:val="20"/>
        </w:rPr>
        <w:lastRenderedPageBreak/>
        <w:t>Zał</w:t>
      </w:r>
      <w:r>
        <w:rPr>
          <w:rFonts w:ascii="Arial" w:hAnsi="Arial" w:cs="Arial"/>
          <w:b w:val="0"/>
          <w:sz w:val="20"/>
        </w:rPr>
        <w:t>.2.</w:t>
      </w:r>
    </w:p>
    <w:p w14:paraId="7409ECF3" w14:textId="77777777" w:rsidR="00004FA4" w:rsidRPr="00B2462E" w:rsidRDefault="00004FA4" w:rsidP="00004FA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3BD4159F" w14:textId="77777777" w:rsidR="00004FA4" w:rsidRPr="00B2462E" w:rsidRDefault="00004FA4" w:rsidP="00004FA4">
      <w:pPr>
        <w:spacing w:after="8"/>
        <w:ind w:firstLine="708"/>
        <w:jc w:val="both"/>
        <w:rPr>
          <w:rFonts w:ascii="Arial" w:hAnsi="Arial" w:cs="Arial"/>
          <w:sz w:val="20"/>
          <w:szCs w:val="20"/>
        </w:rPr>
      </w:pPr>
    </w:p>
    <w:p w14:paraId="524E4B9A" w14:textId="77777777" w:rsidR="00004FA4" w:rsidRPr="00B2462E" w:rsidRDefault="00004FA4" w:rsidP="00004FA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20B740CB" w14:textId="77777777" w:rsidR="00004FA4" w:rsidRPr="00B2462E" w:rsidRDefault="00004FA4" w:rsidP="00004FA4">
      <w:pPr>
        <w:pStyle w:val="Nagwek1"/>
        <w:spacing w:after="8"/>
        <w:jc w:val="center"/>
        <w:rPr>
          <w:rFonts w:ascii="Arial" w:hAnsi="Arial" w:cs="Arial"/>
          <w:sz w:val="20"/>
        </w:rPr>
      </w:pPr>
      <w:r w:rsidRPr="00B2462E">
        <w:rPr>
          <w:rFonts w:ascii="Arial" w:hAnsi="Arial" w:cs="Arial"/>
          <w:sz w:val="20"/>
        </w:rPr>
        <w:t>OPIS PRZEDMIOTU ZAMÓWIENIA</w:t>
      </w:r>
    </w:p>
    <w:p w14:paraId="313D6A2A" w14:textId="77777777" w:rsidR="00004FA4" w:rsidRPr="00B2462E" w:rsidRDefault="00004FA4" w:rsidP="00004FA4">
      <w:pPr>
        <w:spacing w:after="8"/>
        <w:jc w:val="center"/>
        <w:rPr>
          <w:rFonts w:ascii="Arial" w:hAnsi="Arial" w:cs="Arial"/>
          <w:b/>
          <w:sz w:val="20"/>
          <w:szCs w:val="20"/>
        </w:rPr>
      </w:pPr>
    </w:p>
    <w:p w14:paraId="1C1E8C80" w14:textId="77777777" w:rsidR="00004FA4" w:rsidRDefault="00004FA4" w:rsidP="00004FA4">
      <w:pPr>
        <w:spacing w:after="8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Dostawa i montaż zasłon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5B00C9AA" w14:textId="77777777" w:rsidR="00004FA4" w:rsidRPr="00B2462E" w:rsidRDefault="00004FA4" w:rsidP="00004FA4">
      <w:pPr>
        <w:spacing w:after="8"/>
        <w:jc w:val="center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w pomieszczeniach siedziby Muzeum Warszawy przy Rynku Starego Miasta 28-42 </w:t>
      </w:r>
    </w:p>
    <w:p w14:paraId="48455D51" w14:textId="77777777" w:rsidR="00004FA4" w:rsidRPr="00B2462E" w:rsidRDefault="00004FA4" w:rsidP="00004FA4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2819CF1C" w14:textId="77777777" w:rsidR="00004FA4" w:rsidRPr="00B2462E" w:rsidRDefault="00004FA4" w:rsidP="00004FA4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012B211E" w14:textId="77777777" w:rsidR="00004FA4" w:rsidRPr="00B2462E" w:rsidRDefault="00004FA4" w:rsidP="00004FA4">
      <w:pPr>
        <w:spacing w:after="8"/>
        <w:jc w:val="both"/>
        <w:rPr>
          <w:rFonts w:ascii="Arial" w:hAnsi="Arial" w:cs="Arial"/>
          <w:b/>
          <w:sz w:val="20"/>
          <w:szCs w:val="20"/>
        </w:rPr>
      </w:pPr>
      <w:r w:rsidRPr="00B2462E">
        <w:rPr>
          <w:rFonts w:ascii="Arial" w:hAnsi="Arial" w:cs="Arial"/>
          <w:b/>
          <w:sz w:val="20"/>
          <w:szCs w:val="20"/>
        </w:rPr>
        <w:t>ZASŁONY</w:t>
      </w:r>
    </w:p>
    <w:p w14:paraId="6EA23B5C" w14:textId="77777777" w:rsidR="00004FA4" w:rsidRPr="00B2462E" w:rsidRDefault="00004FA4" w:rsidP="00004FA4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</w:p>
    <w:p w14:paraId="60CC32DB" w14:textId="77777777" w:rsidR="00004FA4" w:rsidRPr="00B2462E" w:rsidRDefault="00004FA4" w:rsidP="00004FA4">
      <w:pPr>
        <w:numPr>
          <w:ilvl w:val="0"/>
          <w:numId w:val="28"/>
        </w:numPr>
        <w:autoSpaceDE w:val="0"/>
        <w:autoSpaceDN w:val="0"/>
        <w:adjustRightInd w:val="0"/>
        <w:spacing w:after="8" w:line="360" w:lineRule="auto"/>
        <w:ind w:left="0" w:firstLine="0"/>
        <w:jc w:val="both"/>
        <w:rPr>
          <w:rFonts w:ascii="Arial" w:eastAsia="TT22o00" w:hAnsi="Arial" w:cs="Arial"/>
          <w:sz w:val="20"/>
          <w:szCs w:val="20"/>
        </w:rPr>
      </w:pPr>
      <w:bookmarkStart w:id="2" w:name="_Toc427175551"/>
      <w:bookmarkStart w:id="3" w:name="_Toc458168698"/>
      <w:bookmarkEnd w:id="2"/>
      <w:r w:rsidRPr="00B2462E">
        <w:rPr>
          <w:rFonts w:ascii="Arial" w:eastAsia="TT21o00" w:hAnsi="Arial" w:cs="Arial"/>
          <w:b/>
          <w:bCs/>
          <w:sz w:val="20"/>
          <w:szCs w:val="20"/>
        </w:rPr>
        <w:t xml:space="preserve">ZASŁONY LEKKIE - </w:t>
      </w:r>
      <w:r w:rsidRPr="00B2462E">
        <w:rPr>
          <w:rFonts w:ascii="Arial" w:eastAsia="TT22o00" w:hAnsi="Arial" w:cs="Arial"/>
          <w:sz w:val="20"/>
          <w:szCs w:val="20"/>
        </w:rPr>
        <w:t xml:space="preserve"> wymagane parametry materiału</w:t>
      </w:r>
    </w:p>
    <w:p w14:paraId="14C7D94C" w14:textId="77777777" w:rsidR="00004FA4" w:rsidRPr="00B2462E" w:rsidRDefault="00004FA4" w:rsidP="00004FA4">
      <w:pPr>
        <w:numPr>
          <w:ilvl w:val="1"/>
          <w:numId w:val="28"/>
        </w:numPr>
        <w:autoSpaceDE w:val="0"/>
        <w:autoSpaceDN w:val="0"/>
        <w:adjustRightInd w:val="0"/>
        <w:spacing w:after="8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E5219D">
        <w:rPr>
          <w:rFonts w:ascii="Arial" w:hAnsi="Arial" w:cs="Arial"/>
          <w:sz w:val="20"/>
          <w:szCs w:val="20"/>
        </w:rPr>
        <w:t xml:space="preserve">Zasłony </w:t>
      </w:r>
      <w:r w:rsidRPr="00B2462E">
        <w:rPr>
          <w:rFonts w:ascii="Arial" w:hAnsi="Arial" w:cs="Arial"/>
          <w:sz w:val="20"/>
          <w:szCs w:val="20"/>
        </w:rPr>
        <w:t xml:space="preserve">- wykonane z tkaniny blackout strukturalny w kolorze naturalnego lnu, - do wybrania w Nadzorze Autorskim na podstawie próbek przedstawionych przez Wykonawcę. </w:t>
      </w:r>
    </w:p>
    <w:p w14:paraId="51E7F500" w14:textId="77777777" w:rsidR="00004FA4" w:rsidRPr="00B2462E" w:rsidRDefault="00004FA4" w:rsidP="00004FA4">
      <w:pPr>
        <w:numPr>
          <w:ilvl w:val="1"/>
          <w:numId w:val="28"/>
        </w:numPr>
        <w:autoSpaceDE w:val="0"/>
        <w:autoSpaceDN w:val="0"/>
        <w:adjustRightInd w:val="0"/>
        <w:spacing w:after="8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Tkanina strukturalna zaciemniająca min. 80 %; tkanina wyprodukowana z włókien antyogniowych, splot włókien prosty, włókno tkaninowe poliestrowe imitujące nitkę bawełnianą, matową na bazie blackoutu. Kolorystyka – tkanina gładka z palety szarości - do ustalenia w nadzorze autorskich na próbkach przedłożonych przez Wykonawcę. Wymagane parametry: 100% PES FR (atest M1), 300-330 g/m2, tkanina do prania wodnego. Atest niepalności dożywotni, nie schodzi po praniu i czyszczeniu chemicznym.</w:t>
      </w:r>
    </w:p>
    <w:p w14:paraId="4AAEEA46" w14:textId="77777777" w:rsidR="00004FA4" w:rsidRPr="00E5219D" w:rsidRDefault="00004FA4" w:rsidP="00004FA4">
      <w:pPr>
        <w:numPr>
          <w:ilvl w:val="1"/>
          <w:numId w:val="28"/>
        </w:numPr>
        <w:autoSpaceDE w:val="0"/>
        <w:autoSpaceDN w:val="0"/>
        <w:adjustRightInd w:val="0"/>
        <w:spacing w:after="8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E5219D">
        <w:rPr>
          <w:rFonts w:ascii="Arial" w:hAnsi="Arial" w:cs="Arial"/>
          <w:sz w:val="20"/>
          <w:szCs w:val="20"/>
        </w:rPr>
        <w:t>Wykonawca jest zobowiązany dostarczyć próbki tkanin do akceptacji Zamawiającego i Nadzoru Autorskiego.</w:t>
      </w:r>
    </w:p>
    <w:p w14:paraId="335E6123" w14:textId="77777777" w:rsidR="00004FA4" w:rsidRPr="00B2462E" w:rsidRDefault="00004FA4" w:rsidP="00004FA4">
      <w:pPr>
        <w:widowControl w:val="0"/>
        <w:numPr>
          <w:ilvl w:val="0"/>
          <w:numId w:val="28"/>
        </w:numPr>
        <w:suppressAutoHyphens/>
        <w:spacing w:line="360" w:lineRule="auto"/>
        <w:ind w:left="0" w:firstLine="0"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B2462E">
        <w:rPr>
          <w:rFonts w:ascii="Arial" w:eastAsia="TT21o00" w:hAnsi="Arial" w:cs="Arial"/>
          <w:b/>
          <w:bCs/>
          <w:sz w:val="20"/>
          <w:szCs w:val="20"/>
        </w:rPr>
        <w:t xml:space="preserve">ZASŁONY PODWÓJNE PU - </w:t>
      </w:r>
      <w:r w:rsidRPr="00B2462E">
        <w:rPr>
          <w:rFonts w:ascii="Arial" w:eastAsia="TT22o00" w:hAnsi="Arial" w:cs="Arial"/>
          <w:sz w:val="20"/>
          <w:szCs w:val="20"/>
        </w:rPr>
        <w:t>wymagane parametry materiału</w:t>
      </w:r>
    </w:p>
    <w:p w14:paraId="46C15029" w14:textId="77777777" w:rsidR="00004FA4" w:rsidRPr="00B2462E" w:rsidRDefault="00004FA4" w:rsidP="00004FA4">
      <w:pPr>
        <w:widowControl w:val="0"/>
        <w:numPr>
          <w:ilvl w:val="1"/>
          <w:numId w:val="28"/>
        </w:numPr>
        <w:suppressAutoHyphens/>
        <w:spacing w:line="360" w:lineRule="auto"/>
        <w:ind w:left="0" w:firstLine="0"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E5219D">
        <w:rPr>
          <w:rFonts w:ascii="Arial" w:hAnsi="Arial" w:cs="Arial"/>
          <w:sz w:val="20"/>
          <w:szCs w:val="20"/>
        </w:rPr>
        <w:t>Zasłony</w:t>
      </w:r>
      <w:r w:rsidRPr="00B2462E">
        <w:rPr>
          <w:rFonts w:ascii="Arial" w:hAnsi="Arial" w:cs="Arial"/>
          <w:sz w:val="20"/>
          <w:szCs w:val="20"/>
        </w:rPr>
        <w:t xml:space="preserve"> - wykonane z tkaniny blackout strukturalny w kolorze naturalnego lnu, podszyte podszewką - satyna blackout dopasowaną w kolorze ciemnym - do wybrania w Nadzorze Autorskim na podstawie próbek przedstawionych przez Wykonawcę. </w:t>
      </w:r>
    </w:p>
    <w:p w14:paraId="012D0393" w14:textId="77777777" w:rsidR="00004FA4" w:rsidRPr="00B2462E" w:rsidRDefault="00004FA4" w:rsidP="00004FA4">
      <w:pPr>
        <w:widowControl w:val="0"/>
        <w:numPr>
          <w:ilvl w:val="1"/>
          <w:numId w:val="28"/>
        </w:numPr>
        <w:suppressAutoHyphens/>
        <w:spacing w:line="360" w:lineRule="auto"/>
        <w:ind w:left="0" w:firstLine="0"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E5219D">
        <w:rPr>
          <w:rFonts w:ascii="Arial" w:hAnsi="Arial" w:cs="Arial"/>
          <w:sz w:val="20"/>
          <w:szCs w:val="20"/>
        </w:rPr>
        <w:t>Tkanina wierzchnia</w:t>
      </w:r>
      <w:r w:rsidRPr="00B2462E">
        <w:rPr>
          <w:rFonts w:ascii="Arial" w:hAnsi="Arial" w:cs="Arial"/>
          <w:sz w:val="20"/>
          <w:szCs w:val="20"/>
        </w:rPr>
        <w:t xml:space="preserve"> – tkanina strukturalna zaciemniająca min. 80 %; tkanina wyprodukowana z włókien antyogniowych, splot włókien prosty, włókno tkaninowe poliestrowe imitujące nitkę bawełnianą, matową na bazie blackoutu. Kolorystyka – tkanina gładka z palety szarości - do ustalenia w nadzorze autorskich na próbkach przedłożonych przez Wykonawcę. Wymagane parametry: 100% PES FR (atest M1), 300-330 g/m2, tkanina do prania wodnego. Atest niepalności dożywotni, nie schodzi po praniu i czyszczeniu chemicznym.</w:t>
      </w:r>
    </w:p>
    <w:p w14:paraId="36EEC73D" w14:textId="77777777" w:rsidR="00004FA4" w:rsidRPr="00B2462E" w:rsidRDefault="00004FA4" w:rsidP="00004FA4">
      <w:pPr>
        <w:widowControl w:val="0"/>
        <w:numPr>
          <w:ilvl w:val="1"/>
          <w:numId w:val="28"/>
        </w:numPr>
        <w:suppressAutoHyphens/>
        <w:spacing w:line="360" w:lineRule="auto"/>
        <w:ind w:left="0" w:firstLine="0"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E5219D">
        <w:rPr>
          <w:rFonts w:ascii="Arial" w:hAnsi="Arial" w:cs="Arial"/>
          <w:sz w:val="20"/>
          <w:szCs w:val="20"/>
        </w:rPr>
        <w:t>Tkanina spodnia</w:t>
      </w:r>
      <w:r w:rsidRPr="00B2462E">
        <w:rPr>
          <w:rFonts w:ascii="Arial" w:hAnsi="Arial" w:cs="Arial"/>
          <w:sz w:val="20"/>
          <w:szCs w:val="20"/>
        </w:rPr>
        <w:t xml:space="preserve"> – podszewka – tkanina blackout satynowy dopasowany kolorystycznie do tkaniny wierzchniej, tkanina zaciemniającą min. 90%. Wymagane parametry: 100% PES FR (atest M1), Atest niepalności dożywotni, nie schodzi po praniu i czyszczeniu chemicznym,  98 g/m2, tkanina do prania wodnego.</w:t>
      </w:r>
    </w:p>
    <w:p w14:paraId="015E48C8" w14:textId="77777777" w:rsidR="00004FA4" w:rsidRPr="00E5219D" w:rsidRDefault="00004FA4" w:rsidP="00004FA4">
      <w:pPr>
        <w:widowControl w:val="0"/>
        <w:numPr>
          <w:ilvl w:val="1"/>
          <w:numId w:val="28"/>
        </w:numPr>
        <w:suppressAutoHyphens/>
        <w:spacing w:line="360" w:lineRule="auto"/>
        <w:ind w:left="0" w:firstLine="0"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E5219D">
        <w:rPr>
          <w:rFonts w:ascii="Arial" w:hAnsi="Arial" w:cs="Arial"/>
          <w:sz w:val="20"/>
          <w:szCs w:val="20"/>
        </w:rPr>
        <w:t>Wykonawca jest zobowiązany dostarczyć próbki tkanin do akceptacji Zamawiającego</w:t>
      </w:r>
      <w:r>
        <w:rPr>
          <w:rFonts w:ascii="Arial" w:hAnsi="Arial" w:cs="Arial"/>
          <w:sz w:val="20"/>
          <w:szCs w:val="20"/>
        </w:rPr>
        <w:t>.</w:t>
      </w:r>
    </w:p>
    <w:p w14:paraId="191AC287" w14:textId="77777777" w:rsidR="00004FA4" w:rsidRPr="00B2462E" w:rsidRDefault="00004FA4" w:rsidP="00004FA4">
      <w:pPr>
        <w:numPr>
          <w:ilvl w:val="0"/>
          <w:numId w:val="28"/>
        </w:numPr>
        <w:autoSpaceDE w:val="0"/>
        <w:autoSpaceDN w:val="0"/>
        <w:adjustRightInd w:val="0"/>
        <w:spacing w:after="8" w:line="360" w:lineRule="auto"/>
        <w:ind w:left="0" w:firstLine="0"/>
        <w:jc w:val="both"/>
        <w:rPr>
          <w:rFonts w:ascii="Arial" w:hAnsi="Arial" w:cs="Arial"/>
          <w:b/>
          <w:sz w:val="20"/>
          <w:szCs w:val="20"/>
        </w:rPr>
      </w:pPr>
      <w:r w:rsidRPr="00B2462E">
        <w:rPr>
          <w:rFonts w:ascii="Arial" w:hAnsi="Arial" w:cs="Arial"/>
          <w:b/>
          <w:sz w:val="20"/>
          <w:szCs w:val="20"/>
        </w:rPr>
        <w:t>SPOSÓB SZYCIA:</w:t>
      </w:r>
    </w:p>
    <w:p w14:paraId="32A56C6B" w14:textId="77777777" w:rsidR="00004FA4" w:rsidRPr="00B2462E" w:rsidRDefault="00004FA4" w:rsidP="00004FA4">
      <w:pPr>
        <w:widowControl w:val="0"/>
        <w:numPr>
          <w:ilvl w:val="1"/>
          <w:numId w:val="28"/>
        </w:numPr>
        <w:suppressAutoHyphens/>
        <w:spacing w:after="8" w:line="360" w:lineRule="auto"/>
        <w:ind w:left="0" w:firstLine="0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Zasłony powinny być podzielone na środku okien. Powinny umożliwiać rozsuwanie od środka </w:t>
      </w:r>
      <w:r w:rsidRPr="00B2462E">
        <w:rPr>
          <w:rFonts w:ascii="Arial" w:hAnsi="Arial" w:cs="Arial"/>
          <w:sz w:val="20"/>
          <w:szCs w:val="20"/>
        </w:rPr>
        <w:lastRenderedPageBreak/>
        <w:t xml:space="preserve">okna na boki. Dotyczy to wszystkich zasłon. Ponadto ew. pozostałe części w szerokości zasłon powinny składać się z wielokrotności ok. </w:t>
      </w:r>
      <w:smartTag w:uri="urn:schemas-microsoft-com:office:smarttags" w:element="metricconverter">
        <w:smartTagPr>
          <w:attr w:name="ProductID" w:val="250 cm"/>
        </w:smartTagPr>
        <w:r w:rsidRPr="00B2462E">
          <w:rPr>
            <w:rFonts w:ascii="Arial" w:hAnsi="Arial" w:cs="Arial"/>
            <w:sz w:val="20"/>
            <w:szCs w:val="20"/>
          </w:rPr>
          <w:t>250 cm</w:t>
        </w:r>
      </w:smartTag>
      <w:r w:rsidRPr="00B2462E">
        <w:rPr>
          <w:rFonts w:ascii="Arial" w:hAnsi="Arial" w:cs="Arial"/>
          <w:sz w:val="20"/>
          <w:szCs w:val="20"/>
        </w:rPr>
        <w:t xml:space="preserve"> (aby umożliwić konserwację /pranie), po zmarszczeniu całości wymiaru danej szerokości poszczególnej zasłony. W miejscu stykania się zasłon zamontować ramię zachodzące na szynie, aby uzyskać 100% zaciemnienia. </w:t>
      </w:r>
    </w:p>
    <w:p w14:paraId="0F3D0CC5" w14:textId="77777777" w:rsidR="00004FA4" w:rsidRPr="00B2462E" w:rsidRDefault="00004FA4" w:rsidP="00004FA4">
      <w:pPr>
        <w:numPr>
          <w:ilvl w:val="1"/>
          <w:numId w:val="28"/>
        </w:numPr>
        <w:autoSpaceDE w:val="0"/>
        <w:autoSpaceDN w:val="0"/>
        <w:adjustRightInd w:val="0"/>
        <w:spacing w:after="8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Zasłony uszyte na taśmie marszczącej mikro – fleks, marszczenie 1:1,5, tkanina wierzchnia zszyta z podszewką na jednej taśmie, wymagane jest zszycie boków zasłon. Obręby boczne </w:t>
      </w:r>
      <w:smartTag w:uri="urn:schemas-microsoft-com:office:smarttags" w:element="metricconverter">
        <w:smartTagPr>
          <w:attr w:name="ProductID" w:val="2 cm"/>
        </w:smartTagPr>
        <w:r w:rsidRPr="00B2462E">
          <w:rPr>
            <w:rFonts w:ascii="Arial" w:hAnsi="Arial" w:cs="Arial"/>
            <w:sz w:val="20"/>
            <w:szCs w:val="20"/>
          </w:rPr>
          <w:t>2 cm</w:t>
        </w:r>
      </w:smartTag>
      <w:r w:rsidRPr="00B2462E">
        <w:rPr>
          <w:rFonts w:ascii="Arial" w:hAnsi="Arial" w:cs="Arial"/>
          <w:sz w:val="20"/>
          <w:szCs w:val="20"/>
        </w:rPr>
        <w:t xml:space="preserve"> podwójne, obręby dolne </w:t>
      </w:r>
      <w:smartTag w:uri="urn:schemas-microsoft-com:office:smarttags" w:element="metricconverter">
        <w:smartTagPr>
          <w:attr w:name="ProductID" w:val="10 cm"/>
        </w:smartTagPr>
        <w:r w:rsidRPr="00B2462E">
          <w:rPr>
            <w:rFonts w:ascii="Arial" w:hAnsi="Arial" w:cs="Arial"/>
            <w:sz w:val="20"/>
            <w:szCs w:val="20"/>
          </w:rPr>
          <w:t>10 cm</w:t>
        </w:r>
      </w:smartTag>
      <w:r w:rsidRPr="00B2462E">
        <w:rPr>
          <w:rFonts w:ascii="Arial" w:hAnsi="Arial" w:cs="Arial"/>
          <w:sz w:val="20"/>
          <w:szCs w:val="20"/>
        </w:rPr>
        <w:t xml:space="preserve"> – podwójne. Zasłony obciążone sztabkami ołowianymi, wszyte w obręby boczne na wysokości obrębu dolnego.</w:t>
      </w:r>
    </w:p>
    <w:p w14:paraId="341F8CC3" w14:textId="77777777" w:rsidR="00004FA4" w:rsidRPr="00B2462E" w:rsidRDefault="00004FA4" w:rsidP="00004FA4">
      <w:pPr>
        <w:numPr>
          <w:ilvl w:val="1"/>
          <w:numId w:val="28"/>
        </w:numPr>
        <w:autoSpaceDE w:val="0"/>
        <w:autoSpaceDN w:val="0"/>
        <w:adjustRightInd w:val="0"/>
        <w:spacing w:after="8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Pomiędzy poszczególnymi zasłonami danej zasłony, aby zapewnić zaciemnienie 100%, należy zamontować ramiona zachodzące min. </w:t>
      </w:r>
      <w:smartTag w:uri="urn:schemas-microsoft-com:office:smarttags" w:element="metricconverter">
        <w:smartTagPr>
          <w:attr w:name="ProductID" w:val="10 cm"/>
        </w:smartTagPr>
        <w:r w:rsidRPr="00B2462E">
          <w:rPr>
            <w:rFonts w:ascii="Arial" w:hAnsi="Arial" w:cs="Arial"/>
            <w:sz w:val="20"/>
            <w:szCs w:val="20"/>
          </w:rPr>
          <w:t>10 cm</w:t>
        </w:r>
      </w:smartTag>
      <w:r w:rsidRPr="00B2462E">
        <w:rPr>
          <w:rFonts w:ascii="Arial" w:hAnsi="Arial" w:cs="Arial"/>
          <w:sz w:val="20"/>
          <w:szCs w:val="20"/>
        </w:rPr>
        <w:t>, z uszytymi kieszeniami na umieszczenie magnesów neodymowych.</w:t>
      </w:r>
    </w:p>
    <w:p w14:paraId="3967F6F6" w14:textId="77777777" w:rsidR="00004FA4" w:rsidRPr="00B2462E" w:rsidRDefault="00004FA4" w:rsidP="00004FA4">
      <w:pPr>
        <w:numPr>
          <w:ilvl w:val="1"/>
          <w:numId w:val="28"/>
        </w:numPr>
        <w:autoSpaceDE w:val="0"/>
        <w:autoSpaceDN w:val="0"/>
        <w:adjustRightInd w:val="0"/>
        <w:spacing w:after="8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Każda z zasłon musi zostać zaopatrzona w metkę z opisem zawierającym:</w:t>
      </w:r>
    </w:p>
    <w:p w14:paraId="6479FC97" w14:textId="77777777" w:rsidR="00004FA4" w:rsidRPr="00B2462E" w:rsidRDefault="00004FA4" w:rsidP="00004FA4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</w:t>
      </w:r>
      <w:r w:rsidRPr="00B2462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</w:t>
      </w:r>
      <w:r w:rsidRPr="00B2462E">
        <w:rPr>
          <w:rFonts w:ascii="Arial" w:hAnsi="Arial" w:cs="Arial"/>
          <w:sz w:val="20"/>
          <w:szCs w:val="20"/>
        </w:rPr>
        <w:t>nr pomieszczenia, w którym ma zostać zamontowana,</w:t>
      </w:r>
    </w:p>
    <w:p w14:paraId="36DC1E73" w14:textId="77777777" w:rsidR="00004FA4" w:rsidRDefault="00004FA4" w:rsidP="00004FA4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B.          </w:t>
      </w:r>
      <w:r w:rsidRPr="00B2462E">
        <w:rPr>
          <w:rFonts w:ascii="Arial" w:hAnsi="Arial" w:cs="Arial"/>
          <w:sz w:val="20"/>
          <w:szCs w:val="20"/>
        </w:rPr>
        <w:t xml:space="preserve">kolejność montażu (jeżeli są 3 fragmenty to opis: prawy, środkowy, lewy) - wymiary zasłony opisane w </w:t>
      </w:r>
    </w:p>
    <w:p w14:paraId="3588E357" w14:textId="77777777" w:rsidR="00004FA4" w:rsidRPr="00B2462E" w:rsidRDefault="00004FA4" w:rsidP="00004FA4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Pr="00B2462E">
        <w:rPr>
          <w:rFonts w:ascii="Arial" w:hAnsi="Arial" w:cs="Arial"/>
          <w:sz w:val="20"/>
          <w:szCs w:val="20"/>
        </w:rPr>
        <w:t>cm (szerokość x wysokość)</w:t>
      </w:r>
      <w:r>
        <w:rPr>
          <w:rFonts w:ascii="Arial" w:hAnsi="Arial" w:cs="Arial"/>
          <w:sz w:val="20"/>
          <w:szCs w:val="20"/>
        </w:rPr>
        <w:t xml:space="preserve"> </w:t>
      </w:r>
    </w:p>
    <w:p w14:paraId="5F8657F8" w14:textId="77777777" w:rsidR="00004FA4" w:rsidRDefault="00004FA4" w:rsidP="00004FA4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Tolerancja wymiarów, parametrów  (±1%)</w:t>
      </w:r>
    </w:p>
    <w:p w14:paraId="3FE9BD5B" w14:textId="77777777" w:rsidR="00004FA4" w:rsidRDefault="00004FA4" w:rsidP="00004FA4">
      <w:pPr>
        <w:spacing w:after="8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E5219D">
        <w:rPr>
          <w:rFonts w:ascii="Arial" w:hAnsi="Arial" w:cs="Arial"/>
          <w:b/>
          <w:sz w:val="20"/>
          <w:szCs w:val="20"/>
        </w:rPr>
        <w:t>4.</w:t>
      </w:r>
      <w:r>
        <w:rPr>
          <w:rFonts w:ascii="Arial" w:hAnsi="Arial" w:cs="Arial"/>
          <w:b/>
          <w:sz w:val="20"/>
          <w:szCs w:val="20"/>
        </w:rPr>
        <w:t xml:space="preserve">          </w:t>
      </w:r>
      <w:r w:rsidRPr="00B2462E">
        <w:rPr>
          <w:rFonts w:ascii="Arial" w:hAnsi="Arial" w:cs="Arial"/>
          <w:b/>
          <w:sz w:val="20"/>
          <w:szCs w:val="20"/>
        </w:rPr>
        <w:t>SYSTEM WIESZANIA ZASŁON: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051213FE" w14:textId="77777777" w:rsidR="00004FA4" w:rsidRPr="00B2462E" w:rsidRDefault="00004FA4" w:rsidP="00004FA4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 w:rsidRPr="00E5219D">
        <w:rPr>
          <w:rFonts w:ascii="Arial" w:hAnsi="Arial" w:cs="Arial"/>
          <w:sz w:val="20"/>
          <w:szCs w:val="20"/>
        </w:rPr>
        <w:t>a.</w:t>
      </w:r>
      <w:r>
        <w:rPr>
          <w:rFonts w:ascii="Arial" w:hAnsi="Arial" w:cs="Arial"/>
          <w:sz w:val="20"/>
          <w:szCs w:val="20"/>
        </w:rPr>
        <w:t xml:space="preserve">         </w:t>
      </w:r>
      <w:r w:rsidRPr="00B2462E">
        <w:rPr>
          <w:rFonts w:ascii="Arial" w:hAnsi="Arial" w:cs="Arial"/>
          <w:sz w:val="20"/>
          <w:szCs w:val="20"/>
        </w:rPr>
        <w:t>Szyny pojedyncze, aluminiowe w kolorze czarnym, system wzorcowy „silent gliss” (marka referencyjna) lub równoważny pod względem gabarytów, możliwości gięcia szyn łukiem pod kątem prostym, nośności szyn.</w:t>
      </w:r>
    </w:p>
    <w:p w14:paraId="2195B923" w14:textId="77777777" w:rsidR="00004FA4" w:rsidRDefault="00004FA4" w:rsidP="00004FA4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Wymiary szyn i wymiarami zasłon podano w pewną tolerancją. Przed ich produkcją , Wykonawca dokona własnych  pomiarów szczegółowych na miejscu przyszłego montażu. Wymiary w raz z uzasadnieniem ewentualnych potrzebnych zmian Wykonawca przedstawi do akceptacji Zamawiającemu.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7EC4098" w14:textId="77777777" w:rsidR="00004FA4" w:rsidRDefault="00004FA4" w:rsidP="00004FA4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b.       </w:t>
      </w:r>
      <w:r w:rsidRPr="00B2462E">
        <w:rPr>
          <w:rFonts w:ascii="Arial" w:hAnsi="Arial" w:cs="Arial"/>
          <w:sz w:val="20"/>
          <w:szCs w:val="20"/>
        </w:rPr>
        <w:t>Szyny montowane do ścian na wspornikach metalowych w kolorze czarnym, wzmacnianych; jak najwyżej na ścianie - poniżej szyn do wieszania obrazów, aby uzyskać maksymalne zaciemnienie. Montaż wsporników nie może ingerować w historyczne elementy wnętrz. Nośność wsporników oraz szyny dostosować do ciężaru zasłon.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D76C8A2" w14:textId="77777777" w:rsidR="00004FA4" w:rsidRDefault="00004FA4" w:rsidP="00004FA4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c.    </w:t>
      </w:r>
      <w:r w:rsidRPr="00B2462E">
        <w:rPr>
          <w:rFonts w:ascii="Arial" w:hAnsi="Arial" w:cs="Arial"/>
          <w:sz w:val="20"/>
          <w:szCs w:val="20"/>
        </w:rPr>
        <w:t xml:space="preserve">Wysięg wsporników dobrać na budowie na podstawie obmiarów wystających elementów wnętrz: grzejników, parapetów. Dystans od ściany wraz ze zmarszczoną zasłoną maksymalnie </w:t>
      </w:r>
      <w:smartTag w:uri="urn:schemas-microsoft-com:office:smarttags" w:element="metricconverter">
        <w:smartTagPr>
          <w:attr w:name="ProductID" w:val="20 cm"/>
        </w:smartTagPr>
        <w:r w:rsidRPr="00B2462E">
          <w:rPr>
            <w:rFonts w:ascii="Arial" w:hAnsi="Arial" w:cs="Arial"/>
            <w:sz w:val="20"/>
            <w:szCs w:val="20"/>
          </w:rPr>
          <w:t>20 cm</w:t>
        </w:r>
      </w:smartTag>
      <w:r w:rsidRPr="00B2462E">
        <w:rPr>
          <w:rFonts w:ascii="Arial" w:hAnsi="Arial" w:cs="Arial"/>
          <w:sz w:val="20"/>
          <w:szCs w:val="20"/>
        </w:rPr>
        <w:t>. Wykonawca zobowiązany jest do wykonania inwentaryzacji, pomiarów na miejscu z uwzględnieniem lokalizacji wykonanego osprzętu elektrycznego (kamery, czujki, itp.).</w:t>
      </w:r>
    </w:p>
    <w:p w14:paraId="20FBB849" w14:textId="77777777" w:rsidR="00004FA4" w:rsidRPr="00E5219D" w:rsidRDefault="00004FA4" w:rsidP="00004FA4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 w:rsidRPr="00E5219D">
        <w:rPr>
          <w:rFonts w:ascii="Arial" w:hAnsi="Arial" w:cs="Arial"/>
          <w:b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.  </w:t>
      </w:r>
      <w:r w:rsidRPr="00B2462E">
        <w:rPr>
          <w:rFonts w:ascii="Arial" w:eastAsia="TT22o00" w:hAnsi="Arial" w:cs="Arial"/>
          <w:b/>
          <w:caps/>
          <w:sz w:val="20"/>
          <w:szCs w:val="20"/>
        </w:rPr>
        <w:t>Lokalizacja</w:t>
      </w:r>
    </w:p>
    <w:p w14:paraId="73D97C4B" w14:textId="77777777" w:rsidR="00004FA4" w:rsidRDefault="00004FA4" w:rsidP="00004FA4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Zasłony należy rozmieścić według numeracji pomieszczeń podanej w tabeli i na rysunkach.</w:t>
      </w:r>
    </w:p>
    <w:p w14:paraId="798236CA" w14:textId="77777777" w:rsidR="00004FA4" w:rsidRPr="00B2462E" w:rsidRDefault="00004FA4" w:rsidP="00004FA4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 w:rsidRPr="00E5219D">
        <w:rPr>
          <w:rFonts w:ascii="Arial" w:hAnsi="Arial" w:cs="Arial"/>
          <w:b/>
          <w:sz w:val="20"/>
          <w:szCs w:val="20"/>
        </w:rPr>
        <w:t>6.</w:t>
      </w:r>
      <w:r>
        <w:rPr>
          <w:rFonts w:ascii="Arial" w:hAnsi="Arial" w:cs="Arial"/>
          <w:sz w:val="20"/>
          <w:szCs w:val="20"/>
        </w:rPr>
        <w:t xml:space="preserve"> </w:t>
      </w:r>
      <w:r w:rsidRPr="00B2462E">
        <w:rPr>
          <w:rFonts w:ascii="Arial" w:hAnsi="Arial" w:cs="Arial"/>
          <w:b/>
          <w:sz w:val="20"/>
          <w:szCs w:val="20"/>
        </w:rPr>
        <w:t>WIZJA LOKALNA:</w:t>
      </w:r>
    </w:p>
    <w:p w14:paraId="137CD2CE" w14:textId="77777777" w:rsidR="00004FA4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Zachodzi potrzeba dokonania wizji lokalnej na obiekcie przed złożeniem o oferty. Rekomendowane jest </w:t>
      </w:r>
      <w:r w:rsidRPr="00B2462E">
        <w:rPr>
          <w:rFonts w:ascii="Arial" w:hAnsi="Arial" w:cs="Arial"/>
          <w:sz w:val="20"/>
          <w:szCs w:val="20"/>
        </w:rPr>
        <w:lastRenderedPageBreak/>
        <w:t>osobiste zapoznanie się ze szczegółowymi uwarunkowaniami obiektu oraz jego infrastrukturą i warunkami wykonania robót</w:t>
      </w:r>
      <w:bookmarkEnd w:id="3"/>
      <w:r>
        <w:rPr>
          <w:rFonts w:ascii="Arial" w:hAnsi="Arial" w:cs="Arial"/>
          <w:sz w:val="20"/>
          <w:szCs w:val="20"/>
        </w:rPr>
        <w:t>.</w:t>
      </w:r>
    </w:p>
    <w:p w14:paraId="36AFE035" w14:textId="77777777" w:rsidR="00004FA4" w:rsidRPr="00B2462E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2E7C5B">
        <w:rPr>
          <w:rFonts w:ascii="Arial" w:hAnsi="Arial" w:cs="Arial"/>
          <w:b/>
          <w:sz w:val="20"/>
          <w:szCs w:val="20"/>
        </w:rPr>
        <w:t>7.</w:t>
      </w:r>
      <w:r>
        <w:rPr>
          <w:rFonts w:ascii="Arial" w:hAnsi="Arial" w:cs="Arial"/>
          <w:sz w:val="20"/>
          <w:szCs w:val="20"/>
        </w:rPr>
        <w:t xml:space="preserve"> </w:t>
      </w:r>
      <w:r w:rsidRPr="00B2462E">
        <w:rPr>
          <w:rFonts w:ascii="Arial" w:hAnsi="Arial" w:cs="Arial"/>
          <w:b/>
          <w:sz w:val="20"/>
          <w:szCs w:val="20"/>
        </w:rPr>
        <w:t xml:space="preserve">SZCZEGÓŁOWE DANE DO WYCENY: </w:t>
      </w:r>
    </w:p>
    <w:p w14:paraId="14393403" w14:textId="77777777" w:rsidR="00004FA4" w:rsidRDefault="00004FA4" w:rsidP="00004FA4">
      <w:pPr>
        <w:widowControl w:val="0"/>
        <w:numPr>
          <w:ilvl w:val="1"/>
          <w:numId w:val="31"/>
        </w:numPr>
        <w:suppressAutoHyphens/>
        <w:spacing w:after="8" w:line="360" w:lineRule="auto"/>
        <w:ind w:left="0" w:firstLine="0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W wycenie poszczególnych pozycji należy uwzględnić wykonanie wszystkich prac związanych </w:t>
      </w:r>
    </w:p>
    <w:p w14:paraId="718D1A00" w14:textId="77777777" w:rsidR="00004FA4" w:rsidRPr="00B2462E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z przygotowaniem, produkcją, dostawą, montażem stelażu oraz zasłon a także  prasowanie materiału przed odbiorem przez</w:t>
      </w:r>
      <w:r>
        <w:rPr>
          <w:rFonts w:ascii="Arial" w:hAnsi="Arial" w:cs="Arial"/>
          <w:sz w:val="20"/>
          <w:szCs w:val="20"/>
        </w:rPr>
        <w:t xml:space="preserve"> Zamawiającego</w:t>
      </w:r>
      <w:r w:rsidRPr="00B2462E">
        <w:rPr>
          <w:rFonts w:ascii="Arial" w:hAnsi="Arial" w:cs="Arial"/>
          <w:sz w:val="20"/>
          <w:szCs w:val="20"/>
        </w:rPr>
        <w:t>.</w:t>
      </w:r>
    </w:p>
    <w:p w14:paraId="4D2B53B5" w14:textId="77777777" w:rsidR="00004FA4" w:rsidRPr="002E7C5B" w:rsidRDefault="00004FA4" w:rsidP="00004FA4">
      <w:pPr>
        <w:widowControl w:val="0"/>
        <w:numPr>
          <w:ilvl w:val="1"/>
          <w:numId w:val="31"/>
        </w:numPr>
        <w:suppressAutoHyphens/>
        <w:spacing w:after="8" w:line="360" w:lineRule="auto"/>
        <w:ind w:left="0" w:firstLine="0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Uwzględnić konieczność wniesienia wyposażenia i sprzętu do wnętrz obiektu bez uszkodzenia historycznych elementów zabytkowych tj. m.in. obramowania drzwiowe kamienne i drewniane, metaloplastyka krat, drewniane drzwi, okna i parapety, elementy sztukatorskie i inne. </w:t>
      </w:r>
      <w:r w:rsidRPr="002E7C5B">
        <w:rPr>
          <w:rFonts w:ascii="Arial" w:hAnsi="Arial" w:cs="Arial"/>
          <w:sz w:val="20"/>
          <w:szCs w:val="20"/>
        </w:rPr>
        <w:t>Wszystkie elementy zabytkowe występujące we wnętrzach budynków muszą zostać zabezpieczone przed uszkodzeniem w sposób gwarantujący ich nienaruszalność. Niedopuszczalne jest uszkodzenie elementów wnętrz gdyż ich odtworzenie jest niemożliwe z konserwatorskiego punktu widzenia.</w:t>
      </w:r>
    </w:p>
    <w:p w14:paraId="12371B34" w14:textId="77777777" w:rsidR="00004FA4" w:rsidRPr="00B2462E" w:rsidRDefault="00004FA4" w:rsidP="00004FA4">
      <w:pPr>
        <w:widowControl w:val="0"/>
        <w:numPr>
          <w:ilvl w:val="1"/>
          <w:numId w:val="31"/>
        </w:numPr>
        <w:suppressAutoHyphens/>
        <w:spacing w:after="8" w:line="360" w:lineRule="auto"/>
        <w:ind w:left="0" w:firstLine="0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Każdorazowo przed przystąpieniem do realizacji prac, w pomieszczeniach należy wykonać następujące prace: zabezpieczenie podłóg, okien, grzejników kartonem i folią polietylenową.</w:t>
      </w:r>
    </w:p>
    <w:p w14:paraId="671B4233" w14:textId="77777777" w:rsidR="00004FA4" w:rsidRDefault="00004FA4" w:rsidP="00004FA4">
      <w:pPr>
        <w:widowControl w:val="0"/>
        <w:numPr>
          <w:ilvl w:val="1"/>
          <w:numId w:val="31"/>
        </w:numPr>
        <w:suppressAutoHyphens/>
        <w:spacing w:after="8" w:line="360" w:lineRule="auto"/>
        <w:ind w:left="0" w:firstLine="0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Wycenić należy jeden komplet zasłon lekkich i jeden podwójnych, jako zapasowych, najdłuższych </w:t>
      </w:r>
    </w:p>
    <w:p w14:paraId="1BC79418" w14:textId="77777777" w:rsidR="00004FA4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i najwyższych, pasujący do montażu w każdym pomieszczeniu- na czas prania właściwych zasłon.</w:t>
      </w:r>
    </w:p>
    <w:p w14:paraId="52890FF8" w14:textId="77777777" w:rsidR="00004FA4" w:rsidRPr="00B2462E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E90486">
        <w:rPr>
          <w:rFonts w:ascii="Arial" w:hAnsi="Arial" w:cs="Arial"/>
          <w:b/>
          <w:sz w:val="20"/>
          <w:szCs w:val="20"/>
        </w:rPr>
        <w:t>8.</w:t>
      </w:r>
      <w:r>
        <w:rPr>
          <w:rFonts w:ascii="Arial" w:hAnsi="Arial" w:cs="Arial"/>
          <w:sz w:val="20"/>
          <w:szCs w:val="20"/>
        </w:rPr>
        <w:t xml:space="preserve"> </w:t>
      </w:r>
      <w:r w:rsidRPr="00B2462E">
        <w:rPr>
          <w:rFonts w:ascii="Arial" w:hAnsi="Arial" w:cs="Arial"/>
          <w:b/>
          <w:sz w:val="20"/>
          <w:szCs w:val="20"/>
        </w:rPr>
        <w:t>EWENTUALNE PRACE BUDOWLANE</w:t>
      </w:r>
      <w:r>
        <w:rPr>
          <w:rFonts w:ascii="Arial" w:hAnsi="Arial" w:cs="Arial"/>
          <w:b/>
          <w:sz w:val="20"/>
          <w:szCs w:val="20"/>
        </w:rPr>
        <w:t xml:space="preserve">: </w:t>
      </w:r>
    </w:p>
    <w:p w14:paraId="6F368039" w14:textId="77777777" w:rsidR="00004FA4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W  ramach niniejszego zadania przewiduje się wykonanie kotwienia  szyn do zasłon. Należy przewidzieć </w:t>
      </w:r>
    </w:p>
    <w:p w14:paraId="18E1F076" w14:textId="77777777" w:rsidR="00004FA4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w razie uszkodzenia tynku, wykonanie napraw tynkarskich (z tynku wykonanego w czasie remontu kamienic) </w:t>
      </w:r>
    </w:p>
    <w:p w14:paraId="2ED2AC1F" w14:textId="77777777" w:rsidR="00004FA4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w miejscach wykonywania bruzd i prowadzenia instalacji. Malowanie ścian wykonać farbami takimi samymi, jak w trakcie prac budowlanych prowadzonych w ramach inwestycji pt. Modernizacja obiektów Muzeum Warszawy przy Rynku Starego Miasta. Kolor należy dobrać do oryginalnej barwy dekoracji sztukatorskich w uzgodnieniu </w:t>
      </w:r>
    </w:p>
    <w:p w14:paraId="6321DF27" w14:textId="77777777" w:rsidR="00004FA4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z nadzorem konserwatorskim.</w:t>
      </w:r>
    </w:p>
    <w:p w14:paraId="257AB65C" w14:textId="77777777" w:rsidR="00004FA4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8F6A3D">
        <w:rPr>
          <w:rFonts w:ascii="Arial" w:hAnsi="Arial" w:cs="Arial"/>
          <w:b/>
          <w:sz w:val="20"/>
          <w:szCs w:val="20"/>
        </w:rPr>
        <w:t>9.</w:t>
      </w:r>
      <w:r>
        <w:rPr>
          <w:rFonts w:ascii="Arial" w:hAnsi="Arial" w:cs="Arial"/>
          <w:sz w:val="20"/>
          <w:szCs w:val="20"/>
        </w:rPr>
        <w:t xml:space="preserve"> </w:t>
      </w:r>
      <w:bookmarkStart w:id="4" w:name="_Toc458168717"/>
      <w:r w:rsidRPr="00B2462E">
        <w:rPr>
          <w:rFonts w:ascii="Arial" w:hAnsi="Arial" w:cs="Arial"/>
          <w:b/>
          <w:sz w:val="20"/>
          <w:szCs w:val="20"/>
        </w:rPr>
        <w:t>DYSPOZYCJE DLA WYKONAWCY</w:t>
      </w:r>
      <w:r>
        <w:rPr>
          <w:rFonts w:ascii="Arial" w:hAnsi="Arial" w:cs="Arial"/>
          <w:b/>
          <w:sz w:val="20"/>
          <w:szCs w:val="20"/>
        </w:rPr>
        <w:t>:</w:t>
      </w:r>
    </w:p>
    <w:p w14:paraId="6FB29D11" w14:textId="77777777" w:rsidR="00004FA4" w:rsidRPr="00E90486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E90486">
        <w:rPr>
          <w:rFonts w:ascii="Arial" w:hAnsi="Arial" w:cs="Arial"/>
          <w:sz w:val="20"/>
          <w:szCs w:val="20"/>
        </w:rPr>
        <w:t>a.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2462E">
        <w:rPr>
          <w:rFonts w:ascii="Arial" w:hAnsi="Arial" w:cs="Arial"/>
          <w:b/>
          <w:sz w:val="20"/>
          <w:szCs w:val="20"/>
        </w:rPr>
        <w:t xml:space="preserve"> </w:t>
      </w:r>
      <w:bookmarkEnd w:id="4"/>
      <w:r w:rsidRPr="00B2462E">
        <w:rPr>
          <w:rFonts w:ascii="Arial" w:hAnsi="Arial" w:cs="Arial"/>
          <w:sz w:val="20"/>
          <w:szCs w:val="20"/>
        </w:rPr>
        <w:t xml:space="preserve">Ze względu na szczególny charakter budynków, w których realizowany będzie </w:t>
      </w:r>
      <w:r>
        <w:rPr>
          <w:rFonts w:ascii="Arial" w:hAnsi="Arial" w:cs="Arial"/>
          <w:sz w:val="20"/>
          <w:szCs w:val="20"/>
        </w:rPr>
        <w:t>przedmiot zamówienia</w:t>
      </w:r>
      <w:r w:rsidRPr="00B2462E">
        <w:rPr>
          <w:rFonts w:ascii="Arial" w:hAnsi="Arial" w:cs="Arial"/>
          <w:sz w:val="20"/>
          <w:szCs w:val="20"/>
        </w:rPr>
        <w:t>, Wykonawca zobowiązany będzie do przestrzegania wymogów i obostrzeń</w:t>
      </w:r>
      <w:r>
        <w:rPr>
          <w:rFonts w:ascii="Arial" w:hAnsi="Arial" w:cs="Arial"/>
          <w:sz w:val="20"/>
          <w:szCs w:val="20"/>
        </w:rPr>
        <w:t>;</w:t>
      </w:r>
    </w:p>
    <w:p w14:paraId="3240977A" w14:textId="77777777" w:rsidR="00004FA4" w:rsidRPr="00B2462E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c.  </w:t>
      </w:r>
      <w:r w:rsidRPr="00B2462E">
        <w:rPr>
          <w:rFonts w:ascii="Arial" w:hAnsi="Arial" w:cs="Arial"/>
          <w:sz w:val="20"/>
          <w:szCs w:val="20"/>
        </w:rPr>
        <w:t>Wykonawca zobowiązany jest wykonać próbki do akceptacji przez</w:t>
      </w:r>
      <w:r>
        <w:rPr>
          <w:rFonts w:ascii="Arial" w:hAnsi="Arial" w:cs="Arial"/>
          <w:sz w:val="20"/>
          <w:szCs w:val="20"/>
        </w:rPr>
        <w:t xml:space="preserve"> Zamawiającego</w:t>
      </w:r>
      <w:r w:rsidRPr="00B2462E">
        <w:rPr>
          <w:rFonts w:ascii="Arial" w:hAnsi="Arial" w:cs="Arial"/>
          <w:sz w:val="20"/>
          <w:szCs w:val="20"/>
        </w:rPr>
        <w:t xml:space="preserve">. Próbkę stanowi kompletny system: uszyta zasłona podwójna szerokość min. </w:t>
      </w:r>
      <w:smartTag w:uri="urn:schemas-microsoft-com:office:smarttags" w:element="metricconverter">
        <w:smartTagPr>
          <w:attr w:name="ProductID" w:val="150 cm"/>
        </w:smartTagPr>
        <w:r w:rsidRPr="00B2462E">
          <w:rPr>
            <w:rFonts w:ascii="Arial" w:hAnsi="Arial" w:cs="Arial"/>
            <w:sz w:val="20"/>
            <w:szCs w:val="20"/>
          </w:rPr>
          <w:t>150 cm</w:t>
        </w:r>
      </w:smartTag>
      <w:r w:rsidRPr="00B2462E">
        <w:rPr>
          <w:rFonts w:ascii="Arial" w:hAnsi="Arial" w:cs="Arial"/>
          <w:sz w:val="20"/>
          <w:szCs w:val="20"/>
        </w:rPr>
        <w:t xml:space="preserve">, wysokości </w:t>
      </w:r>
      <w:smartTag w:uri="urn:schemas-microsoft-com:office:smarttags" w:element="metricconverter">
        <w:smartTagPr>
          <w:attr w:name="ProductID" w:val="350 cm"/>
        </w:smartTagPr>
        <w:r w:rsidRPr="00B2462E">
          <w:rPr>
            <w:rFonts w:ascii="Arial" w:hAnsi="Arial" w:cs="Arial"/>
            <w:sz w:val="20"/>
            <w:szCs w:val="20"/>
          </w:rPr>
          <w:t>350 cm</w:t>
        </w:r>
      </w:smartTag>
      <w:r w:rsidRPr="00B2462E">
        <w:rPr>
          <w:rFonts w:ascii="Arial" w:hAnsi="Arial" w:cs="Arial"/>
          <w:sz w:val="20"/>
          <w:szCs w:val="20"/>
        </w:rPr>
        <w:t>, system wieszania wraz z  mocowaniem - szerokość min 200 cm, gięty na początku i końcu pod kątem 90º w kształt litery C. Kolor czarny.</w:t>
      </w:r>
    </w:p>
    <w:p w14:paraId="72FFF85C" w14:textId="77777777" w:rsidR="00004FA4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Ocenie będą podlegały: jakość wizualna materiałów, jakość wykonania powłok malarskich, kolorystyka, prezentowanych próbek. Wykonawca wraz z próbkami przedstawia karty materiałowe, certyfikaty, potwierdzające zgodność prezentowanych materiałów ze specyfikacją. Do decyzji Wykonawcy należy </w:t>
      </w:r>
      <w:r w:rsidRPr="00B2462E">
        <w:rPr>
          <w:rFonts w:ascii="Arial" w:hAnsi="Arial" w:cs="Arial"/>
          <w:sz w:val="20"/>
          <w:szCs w:val="20"/>
        </w:rPr>
        <w:lastRenderedPageBreak/>
        <w:t>pochodzenie przedstawianych próbek.</w:t>
      </w:r>
    </w:p>
    <w:p w14:paraId="60E7E7D7" w14:textId="77777777" w:rsidR="00004FA4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d. </w:t>
      </w:r>
      <w:r w:rsidRPr="00B2462E">
        <w:rPr>
          <w:rFonts w:ascii="Arial" w:hAnsi="Arial" w:cs="Arial"/>
          <w:sz w:val="20"/>
          <w:szCs w:val="20"/>
        </w:rPr>
        <w:t xml:space="preserve">Zamawiający wymaga przedkładania kart materiałowych wraz z wymaganymi prawem atestami do akceptacji. </w:t>
      </w:r>
    </w:p>
    <w:p w14:paraId="3BB61E37" w14:textId="77777777" w:rsidR="00004FA4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e.   </w:t>
      </w:r>
      <w:r w:rsidRPr="00B2462E">
        <w:rPr>
          <w:rFonts w:ascii="Arial" w:hAnsi="Arial" w:cs="Arial"/>
          <w:sz w:val="20"/>
          <w:szCs w:val="20"/>
        </w:rPr>
        <w:t>Ustala się następujący tryb ich akceptacji i kierowania do realizacji. Wykonawca kolejno:</w:t>
      </w:r>
    </w:p>
    <w:p w14:paraId="54B1E82A" w14:textId="77777777" w:rsidR="00004FA4" w:rsidRDefault="00004FA4" w:rsidP="00004FA4">
      <w:pPr>
        <w:widowControl w:val="0"/>
        <w:suppressAutoHyphens/>
        <w:spacing w:after="8" w:line="360" w:lineRule="auto"/>
        <w:ind w:left="360"/>
        <w:jc w:val="both"/>
        <w:textAlignment w:val="baseline"/>
        <w:rPr>
          <w:rStyle w:val="Wyrnienieintensywne2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A.    </w:t>
      </w:r>
      <w:r w:rsidRPr="00B2462E">
        <w:rPr>
          <w:rStyle w:val="Wyrnienieintensywne2"/>
          <w:rFonts w:ascii="Arial" w:hAnsi="Arial" w:cs="Arial"/>
          <w:sz w:val="20"/>
          <w:szCs w:val="20"/>
        </w:rPr>
        <w:t>Przedstawi</w:t>
      </w:r>
      <w:r>
        <w:rPr>
          <w:rStyle w:val="Wyrnienieintensywne2"/>
          <w:rFonts w:ascii="Arial" w:hAnsi="Arial" w:cs="Arial"/>
          <w:sz w:val="20"/>
          <w:szCs w:val="20"/>
        </w:rPr>
        <w:t>a minimum trzy próbki</w:t>
      </w:r>
      <w:r w:rsidRPr="00B2462E">
        <w:rPr>
          <w:rStyle w:val="Wyrnienieintensywne2"/>
          <w:rFonts w:ascii="Arial" w:hAnsi="Arial" w:cs="Arial"/>
          <w:sz w:val="20"/>
          <w:szCs w:val="20"/>
        </w:rPr>
        <w:t xml:space="preserve"> materia</w:t>
      </w:r>
      <w:r>
        <w:rPr>
          <w:rStyle w:val="Wyrnienieintensywne2"/>
          <w:rFonts w:ascii="Arial" w:hAnsi="Arial" w:cs="Arial"/>
          <w:sz w:val="20"/>
          <w:szCs w:val="20"/>
        </w:rPr>
        <w:t>łów związanymi z danym zakresem;</w:t>
      </w:r>
    </w:p>
    <w:p w14:paraId="48247856" w14:textId="77777777" w:rsidR="00004FA4" w:rsidRDefault="00004FA4" w:rsidP="00004FA4">
      <w:pPr>
        <w:widowControl w:val="0"/>
        <w:numPr>
          <w:ilvl w:val="0"/>
          <w:numId w:val="32"/>
        </w:numPr>
        <w:suppressAutoHyphens/>
        <w:spacing w:after="8" w:line="360" w:lineRule="auto"/>
        <w:jc w:val="both"/>
        <w:textAlignment w:val="baseline"/>
        <w:rPr>
          <w:rStyle w:val="Wyrnienieintensywne2"/>
          <w:rFonts w:ascii="Arial" w:hAnsi="Arial" w:cs="Arial"/>
          <w:sz w:val="20"/>
          <w:szCs w:val="20"/>
        </w:rPr>
      </w:pPr>
      <w:r>
        <w:rPr>
          <w:rStyle w:val="Wyrnienieintensywne2"/>
          <w:rFonts w:ascii="Arial" w:hAnsi="Arial" w:cs="Arial"/>
          <w:sz w:val="20"/>
          <w:szCs w:val="20"/>
        </w:rPr>
        <w:t xml:space="preserve"> P</w:t>
      </w:r>
      <w:r w:rsidRPr="00B2462E">
        <w:rPr>
          <w:rStyle w:val="Wyrnienieintensywne2"/>
          <w:rFonts w:ascii="Arial" w:hAnsi="Arial" w:cs="Arial"/>
          <w:sz w:val="20"/>
          <w:szCs w:val="20"/>
        </w:rPr>
        <w:t xml:space="preserve">o zaakceptowaniu przez </w:t>
      </w:r>
      <w:r>
        <w:rPr>
          <w:rStyle w:val="Wyrnienieintensywne2"/>
          <w:rFonts w:ascii="Arial" w:hAnsi="Arial" w:cs="Arial"/>
          <w:sz w:val="20"/>
          <w:szCs w:val="20"/>
        </w:rPr>
        <w:t xml:space="preserve">Zamawiającego </w:t>
      </w:r>
      <w:r w:rsidRPr="00B2462E">
        <w:rPr>
          <w:rStyle w:val="Wyrnienieintensywne2"/>
          <w:rFonts w:ascii="Arial" w:hAnsi="Arial" w:cs="Arial"/>
          <w:sz w:val="20"/>
          <w:szCs w:val="20"/>
        </w:rPr>
        <w:t>przystępuje do wykonania elementu wzorcowego.</w:t>
      </w:r>
    </w:p>
    <w:p w14:paraId="3A29565B" w14:textId="77777777" w:rsidR="00004FA4" w:rsidRDefault="00004FA4" w:rsidP="00004FA4">
      <w:pPr>
        <w:widowControl w:val="0"/>
        <w:numPr>
          <w:ilvl w:val="0"/>
          <w:numId w:val="32"/>
        </w:numPr>
        <w:suppressAutoHyphens/>
        <w:spacing w:after="8" w:line="360" w:lineRule="auto"/>
        <w:jc w:val="both"/>
        <w:textAlignment w:val="baseline"/>
        <w:rPr>
          <w:rStyle w:val="Wyrnienieintensywne2"/>
          <w:rFonts w:ascii="Arial" w:hAnsi="Arial" w:cs="Arial"/>
          <w:sz w:val="20"/>
          <w:szCs w:val="20"/>
        </w:rPr>
      </w:pPr>
      <w:r w:rsidRPr="008F6A3D">
        <w:rPr>
          <w:rStyle w:val="Wyrnienieintensywne2"/>
          <w:rFonts w:ascii="Arial" w:hAnsi="Arial" w:cs="Arial"/>
          <w:sz w:val="20"/>
          <w:szCs w:val="20"/>
        </w:rPr>
        <w:t xml:space="preserve">Przedstawia element wzorcowy </w:t>
      </w:r>
      <w:r>
        <w:rPr>
          <w:rStyle w:val="Wyrnienieintensywne2"/>
          <w:rFonts w:ascii="Arial" w:hAnsi="Arial" w:cs="Arial"/>
          <w:sz w:val="20"/>
          <w:szCs w:val="20"/>
        </w:rPr>
        <w:t xml:space="preserve">w </w:t>
      </w:r>
      <w:r w:rsidRPr="008F6A3D">
        <w:rPr>
          <w:rStyle w:val="Wyrnienieintensywne2"/>
          <w:rFonts w:ascii="Arial" w:hAnsi="Arial" w:cs="Arial"/>
          <w:sz w:val="20"/>
          <w:szCs w:val="20"/>
        </w:rPr>
        <w:t>miejscu jego montażu</w:t>
      </w:r>
      <w:r>
        <w:rPr>
          <w:rStyle w:val="Wyrnienieintensywne2"/>
          <w:rFonts w:ascii="Arial" w:hAnsi="Arial" w:cs="Arial"/>
          <w:sz w:val="20"/>
          <w:szCs w:val="20"/>
        </w:rPr>
        <w:t>.</w:t>
      </w:r>
    </w:p>
    <w:p w14:paraId="5EE2B61A" w14:textId="77777777" w:rsidR="00004FA4" w:rsidRDefault="00004FA4" w:rsidP="00004FA4">
      <w:pPr>
        <w:widowControl w:val="0"/>
        <w:numPr>
          <w:ilvl w:val="0"/>
          <w:numId w:val="32"/>
        </w:numPr>
        <w:suppressAutoHyphens/>
        <w:spacing w:after="8" w:line="360" w:lineRule="auto"/>
        <w:jc w:val="both"/>
        <w:textAlignment w:val="baseline"/>
        <w:rPr>
          <w:rStyle w:val="Wyrnienieintensywne2"/>
          <w:rFonts w:ascii="Arial" w:hAnsi="Arial" w:cs="Arial"/>
          <w:sz w:val="20"/>
          <w:szCs w:val="20"/>
        </w:rPr>
      </w:pPr>
      <w:r w:rsidRPr="008F6A3D">
        <w:rPr>
          <w:rStyle w:val="Wyrnienieintensywne2"/>
          <w:rFonts w:ascii="Arial" w:hAnsi="Arial" w:cs="Arial"/>
          <w:sz w:val="20"/>
          <w:szCs w:val="20"/>
        </w:rPr>
        <w:t xml:space="preserve"> Ewentualnie poprawia element wzorcowy, wykonuje kolejny prototyp, aż </w:t>
      </w:r>
      <w:r>
        <w:rPr>
          <w:rStyle w:val="Wyrnienieintensywne2"/>
          <w:rFonts w:ascii="Arial" w:hAnsi="Arial" w:cs="Arial"/>
          <w:sz w:val="20"/>
          <w:szCs w:val="20"/>
        </w:rPr>
        <w:t>uzyska akceptację Zamawiającego.</w:t>
      </w:r>
    </w:p>
    <w:p w14:paraId="3A70E381" w14:textId="77777777" w:rsidR="00004FA4" w:rsidRPr="008F6A3D" w:rsidRDefault="00004FA4" w:rsidP="00004FA4">
      <w:pPr>
        <w:widowControl w:val="0"/>
        <w:numPr>
          <w:ilvl w:val="0"/>
          <w:numId w:val="32"/>
        </w:numPr>
        <w:suppressAutoHyphens/>
        <w:spacing w:after="8" w:line="360" w:lineRule="auto"/>
        <w:jc w:val="both"/>
        <w:textAlignment w:val="baseline"/>
        <w:rPr>
          <w:rStyle w:val="Wyrnienieintensywne2"/>
          <w:rFonts w:ascii="Arial" w:hAnsi="Arial" w:cs="Arial"/>
          <w:sz w:val="20"/>
          <w:szCs w:val="20"/>
        </w:rPr>
      </w:pPr>
      <w:r w:rsidRPr="008F6A3D">
        <w:rPr>
          <w:rStyle w:val="Wyrnienieintensywne2"/>
          <w:rFonts w:ascii="Arial" w:hAnsi="Arial" w:cs="Arial"/>
          <w:sz w:val="20"/>
          <w:szCs w:val="20"/>
        </w:rPr>
        <w:t>Po uzyskaniu akceptacji przystępuje do wykonania kolejnych elementów, które są po</w:t>
      </w:r>
      <w:r>
        <w:rPr>
          <w:rStyle w:val="Wyrnienieintensywne2"/>
          <w:rFonts w:ascii="Arial" w:hAnsi="Arial" w:cs="Arial"/>
          <w:sz w:val="20"/>
          <w:szCs w:val="20"/>
        </w:rPr>
        <w:t>d</w:t>
      </w:r>
      <w:r w:rsidRPr="008F6A3D">
        <w:rPr>
          <w:rStyle w:val="Wyrnienieintensywne2"/>
          <w:rFonts w:ascii="Arial" w:hAnsi="Arial" w:cs="Arial"/>
          <w:sz w:val="20"/>
          <w:szCs w:val="20"/>
        </w:rPr>
        <w:t>dane ocenie zgodności wykonania z elementem wzorcowym.</w:t>
      </w:r>
      <w:bookmarkStart w:id="5" w:name="_Toc458168681"/>
    </w:p>
    <w:p w14:paraId="17D4A076" w14:textId="77777777" w:rsidR="00004FA4" w:rsidRPr="00B2462E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Tolerancja wymiarów, parametrów  (±1%).</w:t>
      </w:r>
    </w:p>
    <w:p w14:paraId="531C851D" w14:textId="77777777" w:rsidR="00004FA4" w:rsidRPr="008F6A3D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eastAsia="TT22o00" w:hAnsi="Arial" w:cs="Arial"/>
          <w:b/>
          <w:caps/>
          <w:sz w:val="20"/>
          <w:szCs w:val="20"/>
        </w:rPr>
      </w:pPr>
      <w:r>
        <w:rPr>
          <w:rFonts w:ascii="Arial" w:eastAsia="TT22o00" w:hAnsi="Arial" w:cs="Arial"/>
          <w:b/>
          <w:caps/>
          <w:sz w:val="20"/>
          <w:szCs w:val="20"/>
        </w:rPr>
        <w:t xml:space="preserve">10.  </w:t>
      </w:r>
      <w:r w:rsidRPr="00B2462E">
        <w:rPr>
          <w:rFonts w:ascii="Arial" w:eastAsia="TT22o00" w:hAnsi="Arial" w:cs="Arial"/>
          <w:b/>
          <w:caps/>
          <w:sz w:val="20"/>
          <w:szCs w:val="20"/>
        </w:rPr>
        <w:t>Certyfikaty:</w:t>
      </w:r>
      <w:r w:rsidRPr="00B2462E">
        <w:rPr>
          <w:rFonts w:ascii="Arial" w:hAnsi="Arial" w:cs="Arial"/>
          <w:b/>
          <w:caps/>
          <w:sz w:val="20"/>
          <w:szCs w:val="20"/>
        </w:rPr>
        <w:t xml:space="preserve"> </w:t>
      </w:r>
    </w:p>
    <w:p w14:paraId="082B96DC" w14:textId="77777777" w:rsidR="00004FA4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eastAsia="TT21o00" w:hAnsi="Arial" w:cs="Arial"/>
          <w:sz w:val="20"/>
          <w:szCs w:val="20"/>
        </w:rPr>
        <w:t xml:space="preserve">Zasłony  powinny posiadać aktualne aprobaty techniczne i </w:t>
      </w:r>
      <w:r w:rsidRPr="00B2462E">
        <w:rPr>
          <w:rStyle w:val="Uwydatnienie"/>
          <w:rFonts w:ascii="Arial" w:eastAsia="TT21o00" w:hAnsi="Arial" w:cs="Arial"/>
          <w:i w:val="0"/>
          <w:sz w:val="20"/>
          <w:szCs w:val="20"/>
        </w:rPr>
        <w:t>certyfikat</w:t>
      </w:r>
      <w:r w:rsidRPr="00B2462E">
        <w:rPr>
          <w:rFonts w:ascii="Arial" w:eastAsia="TT21o00" w:hAnsi="Arial" w:cs="Arial"/>
          <w:sz w:val="20"/>
          <w:szCs w:val="20"/>
        </w:rPr>
        <w:t xml:space="preserve"> na znak bezpieczeństwa. </w:t>
      </w:r>
      <w:r w:rsidRPr="008F6A3D">
        <w:rPr>
          <w:rFonts w:ascii="Arial" w:eastAsia="TT21o00" w:hAnsi="Arial" w:cs="Arial"/>
          <w:sz w:val="20"/>
          <w:szCs w:val="20"/>
        </w:rPr>
        <w:t xml:space="preserve">Należy je dołączyć do składanej oferty. </w:t>
      </w:r>
      <w:r w:rsidRPr="008F6A3D">
        <w:rPr>
          <w:rFonts w:ascii="Arial" w:hAnsi="Arial" w:cs="Arial"/>
          <w:sz w:val="20"/>
          <w:szCs w:val="20"/>
        </w:rPr>
        <w:t>Atest niepalności dożywotni (M1), nie schodzi po praniu i czyszczeniu</w:t>
      </w:r>
      <w:r w:rsidRPr="00B2462E">
        <w:rPr>
          <w:rFonts w:ascii="Arial" w:hAnsi="Arial" w:cs="Arial"/>
          <w:sz w:val="20"/>
          <w:szCs w:val="20"/>
        </w:rPr>
        <w:t xml:space="preserve"> chemicznym.</w:t>
      </w:r>
    </w:p>
    <w:p w14:paraId="0B4729ED" w14:textId="77777777" w:rsidR="00004FA4" w:rsidRPr="008F6A3D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11.  </w:t>
      </w:r>
      <w:r w:rsidRPr="00B2462E">
        <w:rPr>
          <w:rFonts w:ascii="Arial" w:hAnsi="Arial" w:cs="Arial"/>
          <w:b/>
          <w:sz w:val="20"/>
          <w:szCs w:val="20"/>
        </w:rPr>
        <w:t>PRACE PORZĄDKOWE</w:t>
      </w:r>
      <w:bookmarkEnd w:id="5"/>
    </w:p>
    <w:p w14:paraId="44201ED2" w14:textId="77777777" w:rsidR="00004FA4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Po zakończeniu części oraz całości prac należy dokonać prac porządkowych polegających na kompleksowym uprzątnięciu przestrzeni uzupełniających, w tym oczyszczeniu elementów wyposażenia. Prawidłowość wykonania prac porządkowych potwierdzić protokolarnie z Zamawiającym.</w:t>
      </w:r>
    </w:p>
    <w:p w14:paraId="1F4B4132" w14:textId="77777777" w:rsidR="00004FA4" w:rsidRPr="008F6A3D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12.  </w:t>
      </w:r>
      <w:r w:rsidRPr="00B2462E">
        <w:rPr>
          <w:rFonts w:ascii="Arial" w:hAnsi="Arial" w:cs="Arial"/>
          <w:b/>
          <w:sz w:val="20"/>
          <w:szCs w:val="20"/>
        </w:rPr>
        <w:t>GWARANCJE</w:t>
      </w:r>
    </w:p>
    <w:p w14:paraId="2510EC03" w14:textId="77777777" w:rsidR="00004FA4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Na terenie, gdzie wykonywany będzie montaż elementów</w:t>
      </w:r>
      <w:r>
        <w:rPr>
          <w:rFonts w:ascii="Arial" w:hAnsi="Arial" w:cs="Arial"/>
          <w:sz w:val="20"/>
          <w:szCs w:val="20"/>
        </w:rPr>
        <w:t xml:space="preserve"> wystawy</w:t>
      </w:r>
      <w:r w:rsidRPr="00B2462E">
        <w:rPr>
          <w:rFonts w:ascii="Arial" w:hAnsi="Arial" w:cs="Arial"/>
          <w:sz w:val="20"/>
          <w:szCs w:val="20"/>
        </w:rPr>
        <w:t xml:space="preserve"> Wykonawca zobowiązany jest sprawdzić elementy instalacji i infrastruktury przed rozpoczęciem montażu odpowiednimi przyrządami lub/i potwierdzić możliwość montażu z </w:t>
      </w:r>
      <w:r>
        <w:rPr>
          <w:rFonts w:ascii="Arial" w:hAnsi="Arial" w:cs="Arial"/>
          <w:sz w:val="20"/>
          <w:szCs w:val="20"/>
        </w:rPr>
        <w:t xml:space="preserve">generalnym wykonawcą remontu siedziby Muzeum Firmą </w:t>
      </w:r>
      <w:r w:rsidRPr="00B2462E">
        <w:rPr>
          <w:rFonts w:ascii="Arial" w:hAnsi="Arial" w:cs="Arial"/>
          <w:sz w:val="20"/>
          <w:szCs w:val="20"/>
        </w:rPr>
        <w:t xml:space="preserve">CASTELLUM Sp. z o.o. </w:t>
      </w:r>
    </w:p>
    <w:p w14:paraId="153B088F" w14:textId="77777777" w:rsidR="00004FA4" w:rsidRPr="00B2462E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(w szczególności dotyczy to montażu kotew).</w:t>
      </w:r>
    </w:p>
    <w:p w14:paraId="14C404C8" w14:textId="77777777" w:rsidR="00004FA4" w:rsidRPr="00B2462E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Obiekt  na którym będzie prowadzona realizacja niniejszego zamówienia  będzie  objęty gwarancją jakości udzie</w:t>
      </w:r>
      <w:r>
        <w:rPr>
          <w:rFonts w:ascii="Arial" w:hAnsi="Arial" w:cs="Arial"/>
          <w:sz w:val="20"/>
          <w:szCs w:val="20"/>
        </w:rPr>
        <w:t>loną przez Generalnego Wykonawcę</w:t>
      </w:r>
      <w:r w:rsidRPr="00B2462E">
        <w:rPr>
          <w:rFonts w:ascii="Arial" w:hAnsi="Arial" w:cs="Arial"/>
          <w:sz w:val="20"/>
          <w:szCs w:val="20"/>
        </w:rPr>
        <w:t>, firmę Castellum Sp. z o.o. realizującą roboty budowlane zgodnie z Umową z dnia 12.02.2015 r. w ramach projektu pn: "Modernizację obiektów Muzeum Warszawy przy Rynku Starego Miasta ".</w:t>
      </w:r>
    </w:p>
    <w:p w14:paraId="3EF8344A" w14:textId="77777777" w:rsidR="00004FA4" w:rsidRPr="00B2462E" w:rsidRDefault="00004FA4" w:rsidP="00004FA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Wykonawca niniejszego zadania wykona przedmiot umowy w sposób nie wpływający na uprawnienia Zamawiającego wynikające z w/w gwarancji jakości na budynek, w zakresie elementów budynku, w które Wykonawca nie ingeruje. W przypadku uszkodzenia w trakcie robót innych elementów budynku Wykonawca jest zobowiązany do ich naprawienia i doprowadzenia do stanu poprzedniego na swój koszt, pod groźbą wykonania zastępczego. Wykonawca w trakcie realizacji robót przejmie na siebie gwarancje na te elementy budynku, w które będzie ingerował,  a w szczególności tynki ścian i sufitów, </w:t>
      </w:r>
      <w:r w:rsidRPr="00B2462E">
        <w:rPr>
          <w:rFonts w:ascii="Arial" w:hAnsi="Arial" w:cs="Arial"/>
          <w:sz w:val="20"/>
          <w:szCs w:val="20"/>
        </w:rPr>
        <w:lastRenderedPageBreak/>
        <w:t>podłogi, instalacje i inne systemy.</w:t>
      </w:r>
    </w:p>
    <w:p w14:paraId="56D33590" w14:textId="529E9810" w:rsidR="00EE0FFB" w:rsidRPr="0080694B" w:rsidRDefault="00EE0FFB" w:rsidP="00EE0FFB">
      <w:pPr>
        <w:pStyle w:val="Nagwek1"/>
        <w:spacing w:after="8"/>
        <w:rPr>
          <w:rFonts w:ascii="Arial" w:hAnsi="Arial" w:cs="Arial"/>
          <w:b w:val="0"/>
          <w:sz w:val="20"/>
        </w:rPr>
      </w:pPr>
    </w:p>
    <w:p w14:paraId="23666E59" w14:textId="77777777" w:rsidR="00F94BA0" w:rsidRPr="00B2462E" w:rsidRDefault="00F94BA0" w:rsidP="00F94BA0">
      <w:pPr>
        <w:spacing w:after="8"/>
        <w:jc w:val="both"/>
        <w:rPr>
          <w:rFonts w:ascii="Arial" w:hAnsi="Arial" w:cs="Arial"/>
          <w:sz w:val="20"/>
          <w:szCs w:val="20"/>
        </w:rPr>
      </w:pPr>
    </w:p>
    <w:bookmarkEnd w:id="1"/>
    <w:p w14:paraId="282610C4" w14:textId="77777777" w:rsidR="00563F1A" w:rsidRDefault="00563F1A" w:rsidP="00121E51">
      <w:pPr>
        <w:rPr>
          <w:rFonts w:ascii="Arial" w:hAnsi="Arial" w:cs="Arial"/>
          <w:sz w:val="20"/>
          <w:szCs w:val="20"/>
        </w:rPr>
      </w:pPr>
    </w:p>
    <w:sectPr w:rsidR="00563F1A" w:rsidSect="00914AC5">
      <w:headerReference w:type="even" r:id="rId10"/>
      <w:headerReference w:type="default" r:id="rId11"/>
      <w:footerReference w:type="default" r:id="rId12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EB37A8" w14:textId="77777777" w:rsidR="00285E9D" w:rsidRDefault="00285E9D" w:rsidP="00532404">
      <w:r>
        <w:separator/>
      </w:r>
    </w:p>
  </w:endnote>
  <w:endnote w:type="continuationSeparator" w:id="0">
    <w:p w14:paraId="7E2B42A9" w14:textId="77777777" w:rsidR="00285E9D" w:rsidRDefault="00285E9D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T21o00">
    <w:charset w:val="EE"/>
    <w:family w:val="auto"/>
    <w:pitch w:val="default"/>
  </w:font>
  <w:font w:name="TT22o00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824FB" w14:textId="2013430B" w:rsidR="00B369B1" w:rsidRDefault="00B369B1" w:rsidP="00914AC5">
    <w:pPr>
      <w:pStyle w:val="Stopka"/>
      <w:jc w:val="right"/>
      <w:rPr>
        <w:rFonts w:ascii="Arial" w:hAnsi="Arial" w:cs="Arial"/>
        <w:sz w:val="18"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3BC5778D" wp14:editId="4AC7BD04">
          <wp:simplePos x="0" y="0"/>
          <wp:positionH relativeFrom="margin">
            <wp:align>center</wp:align>
          </wp:positionH>
          <wp:positionV relativeFrom="paragraph">
            <wp:posOffset>100330</wp:posOffset>
          </wp:positionV>
          <wp:extent cx="4149725" cy="399415"/>
          <wp:effectExtent l="0" t="0" r="3175" b="63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9725" cy="399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F72F8" w14:textId="66113316" w:rsidR="00B369B1" w:rsidRDefault="00B369B1" w:rsidP="00914AC5">
    <w:pPr>
      <w:pStyle w:val="Stopka"/>
      <w:jc w:val="right"/>
    </w:pPr>
  </w:p>
  <w:p w14:paraId="28EA805E" w14:textId="1F5BCEA5" w:rsidR="00B369B1" w:rsidRDefault="00B369B1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B369B1" w:rsidRDefault="00B369B1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B369B1" w:rsidRDefault="00B369B1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B369B1" w:rsidRDefault="00B369B1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310BF180" w14:textId="77777777" w:rsidR="00B369B1" w:rsidRDefault="00B369B1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323C950A" w14:textId="77777777" w:rsidR="00B369B1" w:rsidRDefault="00B369B1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592E7CCB" w14:textId="77777777" w:rsidR="00B369B1" w:rsidRDefault="00B369B1" w:rsidP="00914AC5">
    <w:pPr>
      <w:pStyle w:val="Stopka"/>
      <w:jc w:val="center"/>
    </w:pPr>
    <w:r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0F26BF83" w14:textId="77777777" w:rsidR="00B369B1" w:rsidRDefault="00B369B1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B369B1" w:rsidRPr="000D370B" w:rsidRDefault="00B369B1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DA926E" w14:textId="77777777" w:rsidR="00285E9D" w:rsidRDefault="00285E9D" w:rsidP="00532404">
      <w:r>
        <w:separator/>
      </w:r>
    </w:p>
  </w:footnote>
  <w:footnote w:type="continuationSeparator" w:id="0">
    <w:p w14:paraId="4A928DDE" w14:textId="77777777" w:rsidR="00285E9D" w:rsidRDefault="00285E9D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B369B1" w:rsidRPr="0088634D" w14:paraId="3DFC367C" w14:textId="77777777" w:rsidTr="00D54A45">
      <w:tc>
        <w:tcPr>
          <w:tcW w:w="1152" w:type="dxa"/>
        </w:tcPr>
        <w:p w14:paraId="450C969B" w14:textId="06209C91" w:rsidR="00B369B1" w:rsidRDefault="00B369B1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B369B1" w:rsidRDefault="00B369B1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B369B1" w:rsidRDefault="00B369B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B369B1" w:rsidRDefault="00B369B1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B369B1" w:rsidRPr="00F542E3" w:rsidRDefault="00B369B1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01903"/>
    <w:multiLevelType w:val="hybridMultilevel"/>
    <w:tmpl w:val="7D627C36"/>
    <w:lvl w:ilvl="0" w:tplc="0415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D410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3F7A77"/>
    <w:multiLevelType w:val="hybridMultilevel"/>
    <w:tmpl w:val="F432DDA2"/>
    <w:lvl w:ilvl="0" w:tplc="B6FA1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7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64F68"/>
    <w:multiLevelType w:val="hybridMultilevel"/>
    <w:tmpl w:val="45DED9FA"/>
    <w:lvl w:ilvl="0" w:tplc="C002C6BA">
      <w:start w:val="3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93CCA"/>
    <w:multiLevelType w:val="hybridMultilevel"/>
    <w:tmpl w:val="D35E48DE"/>
    <w:lvl w:ilvl="0" w:tplc="DD943A08">
      <w:start w:val="1"/>
      <w:numFmt w:val="decimal"/>
      <w:lvlText w:val="%1."/>
      <w:lvlJc w:val="left"/>
      <w:pPr>
        <w:ind w:left="720" w:hanging="360"/>
      </w:pPr>
      <w:rPr>
        <w:rFonts w:eastAsia="TT21o00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492C44"/>
    <w:multiLevelType w:val="hybridMultilevel"/>
    <w:tmpl w:val="B3A67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509CC"/>
    <w:multiLevelType w:val="hybridMultilevel"/>
    <w:tmpl w:val="3482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D53B17"/>
    <w:multiLevelType w:val="hybridMultilevel"/>
    <w:tmpl w:val="00365338"/>
    <w:lvl w:ilvl="0" w:tplc="AD74AC22">
      <w:start w:val="1"/>
      <w:numFmt w:val="upperRoman"/>
      <w:lvlText w:val="%1."/>
      <w:lvlJc w:val="left"/>
      <w:pPr>
        <w:ind w:left="720" w:hanging="360"/>
      </w:pPr>
      <w:rPr>
        <w:rFonts w:ascii="Arial" w:eastAsia="TT22o00" w:hAnsi="Arial" w:cs="Arial"/>
        <w:b/>
      </w:rPr>
    </w:lvl>
    <w:lvl w:ilvl="1" w:tplc="FDA42848">
      <w:start w:val="1"/>
      <w:numFmt w:val="decimal"/>
      <w:lvlText w:val="%2."/>
      <w:lvlJc w:val="left"/>
      <w:pPr>
        <w:ind w:left="1440" w:hanging="360"/>
      </w:pPr>
      <w:rPr>
        <w:rFonts w:ascii="Arial" w:eastAsia="TT22o00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450035"/>
    <w:multiLevelType w:val="hybridMultilevel"/>
    <w:tmpl w:val="F98AC6AC"/>
    <w:lvl w:ilvl="0" w:tplc="6124F8D6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4C43F66">
      <w:start w:val="8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08319FF"/>
    <w:multiLevelType w:val="hybridMultilevel"/>
    <w:tmpl w:val="10BE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B20B71"/>
    <w:multiLevelType w:val="hybridMultilevel"/>
    <w:tmpl w:val="644AD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5"/>
  </w:num>
  <w:num w:numId="3">
    <w:abstractNumId w:val="3"/>
  </w:num>
  <w:num w:numId="4">
    <w:abstractNumId w:val="28"/>
  </w:num>
  <w:num w:numId="5">
    <w:abstractNumId w:val="11"/>
  </w:num>
  <w:num w:numId="6">
    <w:abstractNumId w:val="13"/>
  </w:num>
  <w:num w:numId="7">
    <w:abstractNumId w:val="18"/>
  </w:num>
  <w:num w:numId="8">
    <w:abstractNumId w:val="15"/>
  </w:num>
  <w:num w:numId="9">
    <w:abstractNumId w:val="14"/>
  </w:num>
  <w:num w:numId="10">
    <w:abstractNumId w:val="29"/>
  </w:num>
  <w:num w:numId="11">
    <w:abstractNumId w:val="19"/>
  </w:num>
  <w:num w:numId="12">
    <w:abstractNumId w:val="16"/>
  </w:num>
  <w:num w:numId="13">
    <w:abstractNumId w:val="6"/>
  </w:num>
  <w:num w:numId="14">
    <w:abstractNumId w:val="7"/>
  </w:num>
  <w:num w:numId="15">
    <w:abstractNumId w:val="9"/>
  </w:num>
  <w:num w:numId="16">
    <w:abstractNumId w:val="2"/>
  </w:num>
  <w:num w:numId="17">
    <w:abstractNumId w:val="1"/>
  </w:num>
  <w:num w:numId="18">
    <w:abstractNumId w:val="26"/>
  </w:num>
  <w:num w:numId="19">
    <w:abstractNumId w:val="27"/>
  </w:num>
  <w:num w:numId="20">
    <w:abstractNumId w:val="21"/>
  </w:num>
  <w:num w:numId="21">
    <w:abstractNumId w:val="20"/>
  </w:num>
  <w:num w:numId="22">
    <w:abstractNumId w:val="22"/>
  </w:num>
  <w:num w:numId="23">
    <w:abstractNumId w:val="30"/>
  </w:num>
  <w:num w:numId="24">
    <w:abstractNumId w:val="4"/>
  </w:num>
  <w:num w:numId="25">
    <w:abstractNumId w:val="5"/>
  </w:num>
  <w:num w:numId="26">
    <w:abstractNumId w:val="10"/>
  </w:num>
  <w:num w:numId="27">
    <w:abstractNumId w:val="31"/>
  </w:num>
  <w:num w:numId="28">
    <w:abstractNumId w:val="23"/>
  </w:num>
  <w:num w:numId="29">
    <w:abstractNumId w:val="12"/>
  </w:num>
  <w:num w:numId="30">
    <w:abstractNumId w:val="8"/>
  </w:num>
  <w:num w:numId="31">
    <w:abstractNumId w:val="24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04FA4"/>
    <w:rsid w:val="00027F20"/>
    <w:rsid w:val="00093148"/>
    <w:rsid w:val="000D370B"/>
    <w:rsid w:val="00114A6B"/>
    <w:rsid w:val="00121E51"/>
    <w:rsid w:val="00123CFC"/>
    <w:rsid w:val="001243B7"/>
    <w:rsid w:val="001320F2"/>
    <w:rsid w:val="00151952"/>
    <w:rsid w:val="001A45E5"/>
    <w:rsid w:val="001E73DA"/>
    <w:rsid w:val="00205C0B"/>
    <w:rsid w:val="0025163C"/>
    <w:rsid w:val="00253131"/>
    <w:rsid w:val="00265277"/>
    <w:rsid w:val="00285E9D"/>
    <w:rsid w:val="0029571D"/>
    <w:rsid w:val="002A0B20"/>
    <w:rsid w:val="002A10E0"/>
    <w:rsid w:val="002A1EFB"/>
    <w:rsid w:val="002B7DA9"/>
    <w:rsid w:val="002C31E7"/>
    <w:rsid w:val="00303DE0"/>
    <w:rsid w:val="003061AF"/>
    <w:rsid w:val="00310C98"/>
    <w:rsid w:val="0034138E"/>
    <w:rsid w:val="00343D3F"/>
    <w:rsid w:val="003600C7"/>
    <w:rsid w:val="00362B10"/>
    <w:rsid w:val="003673F5"/>
    <w:rsid w:val="00372308"/>
    <w:rsid w:val="00384470"/>
    <w:rsid w:val="003A3826"/>
    <w:rsid w:val="003A3C13"/>
    <w:rsid w:val="003C2A4D"/>
    <w:rsid w:val="00403D64"/>
    <w:rsid w:val="00437391"/>
    <w:rsid w:val="0045535B"/>
    <w:rsid w:val="00455A29"/>
    <w:rsid w:val="004631EC"/>
    <w:rsid w:val="0049190A"/>
    <w:rsid w:val="004C728A"/>
    <w:rsid w:val="004E2EF5"/>
    <w:rsid w:val="00500C8B"/>
    <w:rsid w:val="00501D3A"/>
    <w:rsid w:val="00522E31"/>
    <w:rsid w:val="0053136A"/>
    <w:rsid w:val="00532404"/>
    <w:rsid w:val="00551CD9"/>
    <w:rsid w:val="00563F1A"/>
    <w:rsid w:val="00573B6F"/>
    <w:rsid w:val="00583437"/>
    <w:rsid w:val="005B2BB2"/>
    <w:rsid w:val="005E1A21"/>
    <w:rsid w:val="005E2B2E"/>
    <w:rsid w:val="005F0560"/>
    <w:rsid w:val="0062188E"/>
    <w:rsid w:val="006767A2"/>
    <w:rsid w:val="006878DE"/>
    <w:rsid w:val="006A35DC"/>
    <w:rsid w:val="006B3FDB"/>
    <w:rsid w:val="006D614B"/>
    <w:rsid w:val="00706227"/>
    <w:rsid w:val="00716164"/>
    <w:rsid w:val="007438BF"/>
    <w:rsid w:val="00746CF1"/>
    <w:rsid w:val="00747D1C"/>
    <w:rsid w:val="007541CD"/>
    <w:rsid w:val="00786D1A"/>
    <w:rsid w:val="00796AAA"/>
    <w:rsid w:val="007A16A5"/>
    <w:rsid w:val="007A3385"/>
    <w:rsid w:val="007A3EE3"/>
    <w:rsid w:val="007C318E"/>
    <w:rsid w:val="007D2773"/>
    <w:rsid w:val="008114F1"/>
    <w:rsid w:val="008132AD"/>
    <w:rsid w:val="0083147B"/>
    <w:rsid w:val="008511C5"/>
    <w:rsid w:val="008722DF"/>
    <w:rsid w:val="00872915"/>
    <w:rsid w:val="00872DB0"/>
    <w:rsid w:val="008918C8"/>
    <w:rsid w:val="00892EF6"/>
    <w:rsid w:val="008976BF"/>
    <w:rsid w:val="008F7BC6"/>
    <w:rsid w:val="00902995"/>
    <w:rsid w:val="00914090"/>
    <w:rsid w:val="00914AC5"/>
    <w:rsid w:val="00917ADE"/>
    <w:rsid w:val="00921140"/>
    <w:rsid w:val="00930AF7"/>
    <w:rsid w:val="009520F6"/>
    <w:rsid w:val="009C03A8"/>
    <w:rsid w:val="009E4CEC"/>
    <w:rsid w:val="00A00181"/>
    <w:rsid w:val="00A047B5"/>
    <w:rsid w:val="00A70B0D"/>
    <w:rsid w:val="00A83B93"/>
    <w:rsid w:val="00A97613"/>
    <w:rsid w:val="00AD339C"/>
    <w:rsid w:val="00AF5EAF"/>
    <w:rsid w:val="00B369B1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8635A"/>
    <w:rsid w:val="00CA45FF"/>
    <w:rsid w:val="00CC7DCB"/>
    <w:rsid w:val="00D00F56"/>
    <w:rsid w:val="00D06627"/>
    <w:rsid w:val="00D07E40"/>
    <w:rsid w:val="00D50220"/>
    <w:rsid w:val="00D540A3"/>
    <w:rsid w:val="00D54A45"/>
    <w:rsid w:val="00D54AF5"/>
    <w:rsid w:val="00D57871"/>
    <w:rsid w:val="00D72728"/>
    <w:rsid w:val="00D75380"/>
    <w:rsid w:val="00D87B2B"/>
    <w:rsid w:val="00DD0E93"/>
    <w:rsid w:val="00DF091A"/>
    <w:rsid w:val="00DF3B19"/>
    <w:rsid w:val="00DF6101"/>
    <w:rsid w:val="00E15D1D"/>
    <w:rsid w:val="00E245FD"/>
    <w:rsid w:val="00E52790"/>
    <w:rsid w:val="00E93625"/>
    <w:rsid w:val="00EA25EF"/>
    <w:rsid w:val="00EB4F93"/>
    <w:rsid w:val="00EE0FFB"/>
    <w:rsid w:val="00EE4A16"/>
    <w:rsid w:val="00EE56AB"/>
    <w:rsid w:val="00F06F9A"/>
    <w:rsid w:val="00F15075"/>
    <w:rsid w:val="00F30482"/>
    <w:rsid w:val="00F51C5D"/>
    <w:rsid w:val="00F542E3"/>
    <w:rsid w:val="00F62327"/>
    <w:rsid w:val="00F6413C"/>
    <w:rsid w:val="00F67580"/>
    <w:rsid w:val="00F745FC"/>
    <w:rsid w:val="00F81ED6"/>
    <w:rsid w:val="00F94BA0"/>
    <w:rsid w:val="00F95A4C"/>
    <w:rsid w:val="00FB6F66"/>
    <w:rsid w:val="00F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paragraph" w:styleId="Nagwek1">
    <w:name w:val="heading 1"/>
    <w:basedOn w:val="Normalny"/>
    <w:next w:val="Normalny"/>
    <w:link w:val="Nagwek1Znak"/>
    <w:qFormat/>
    <w:rsid w:val="00583437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511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8511C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basedOn w:val="Normalny"/>
    <w:uiPriority w:val="99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583437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Tekstpodstawowywcity">
    <w:name w:val="Body Text Indent"/>
    <w:basedOn w:val="Normalny"/>
    <w:link w:val="TekstpodstawowywcityZnak"/>
    <w:rsid w:val="00583437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83437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583437"/>
    <w:pPr>
      <w:ind w:left="566" w:hanging="283"/>
    </w:pPr>
    <w:rPr>
      <w:rFonts w:ascii="Times New Roman" w:eastAsia="Times New Roman" w:hAnsi="Times New Roman" w:cs="Times New Roman"/>
      <w:lang w:val="pl-PL"/>
    </w:rPr>
  </w:style>
  <w:style w:type="character" w:customStyle="1" w:styleId="Nagwek6Znak">
    <w:name w:val="Nagłówek 6 Znak"/>
    <w:basedOn w:val="Domylnaczcionkaakapitu"/>
    <w:link w:val="Nagwek6"/>
    <w:rsid w:val="00851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511C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character" w:styleId="Odwoaniedokomentarza">
    <w:name w:val="annotation reference"/>
    <w:uiPriority w:val="99"/>
    <w:rsid w:val="008511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11C5"/>
    <w:pPr>
      <w:widowControl w:val="0"/>
      <w:suppressAutoHyphens/>
    </w:pPr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11C5"/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paragraph" w:customStyle="1" w:styleId="Bezodstpw1">
    <w:name w:val="Bez odstępów1"/>
    <w:rsid w:val="008511C5"/>
    <w:rPr>
      <w:rFonts w:ascii="Calibri" w:eastAsia="Times New Roman" w:hAnsi="Calibri" w:cs="Times New Roman"/>
      <w:sz w:val="22"/>
      <w:szCs w:val="22"/>
      <w:lang w:val="pl-PL" w:eastAsia="en-US"/>
    </w:rPr>
  </w:style>
  <w:style w:type="character" w:customStyle="1" w:styleId="apple-converted-space">
    <w:name w:val="apple-converted-space"/>
    <w:basedOn w:val="Domylnaczcionkaakapitu"/>
    <w:rsid w:val="008511C5"/>
  </w:style>
  <w:style w:type="character" w:styleId="Uwydatnienie">
    <w:name w:val="Emphasis"/>
    <w:basedOn w:val="Domylnaczcionkaakapitu"/>
    <w:qFormat/>
    <w:rsid w:val="008511C5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11C5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11C5"/>
    <w:rPr>
      <w:rFonts w:ascii="Times New Roman" w:eastAsia="Times New Roman" w:hAnsi="Times New Roman" w:cs="Times New Roman"/>
      <w:b/>
      <w:bCs/>
      <w:kern w:val="1"/>
      <w:sz w:val="20"/>
      <w:szCs w:val="20"/>
      <w:lang w:val="pl-PL" w:eastAsia="hi-IN" w:bidi="hi-IN"/>
    </w:rPr>
  </w:style>
  <w:style w:type="paragraph" w:styleId="Zwykytekst">
    <w:name w:val="Plain Text"/>
    <w:basedOn w:val="Normalny"/>
    <w:link w:val="ZwykytekstZnak"/>
    <w:uiPriority w:val="99"/>
    <w:unhideWhenUsed/>
    <w:rsid w:val="008511C5"/>
    <w:rPr>
      <w:rFonts w:ascii="Calibri" w:eastAsiaTheme="minorHAnsi" w:hAnsi="Calibri"/>
      <w:sz w:val="22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511C5"/>
    <w:rPr>
      <w:rFonts w:ascii="Calibri" w:eastAsiaTheme="minorHAnsi" w:hAnsi="Calibri"/>
      <w:sz w:val="22"/>
      <w:szCs w:val="21"/>
      <w:lang w:val="pl-PL" w:eastAsia="en-US"/>
    </w:rPr>
  </w:style>
  <w:style w:type="paragraph" w:customStyle="1" w:styleId="prdtxtattribute">
    <w:name w:val="prd_txt_attribute"/>
    <w:basedOn w:val="Normalny"/>
    <w:rsid w:val="008511C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prdtxtattributename3">
    <w:name w:val="prd_txt_attribute_name3"/>
    <w:basedOn w:val="Domylnaczcionkaakapitu"/>
    <w:rsid w:val="008511C5"/>
  </w:style>
  <w:style w:type="character" w:customStyle="1" w:styleId="Wyrnienieintensywne1">
    <w:name w:val="Wyróżnienie intensywne1"/>
    <w:rsid w:val="00F94BA0"/>
    <w:rPr>
      <w:rFonts w:ascii="Calibri Light" w:hAnsi="Calibri Light"/>
      <w:sz w:val="22"/>
    </w:rPr>
  </w:style>
  <w:style w:type="character" w:customStyle="1" w:styleId="Wyrnienieintensywne2">
    <w:name w:val="Wyróżnienie intensywne2"/>
    <w:rsid w:val="00004FA4"/>
    <w:rPr>
      <w:rFonts w:ascii="Calibri Light" w:hAnsi="Calibri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B55968-BFE4-4497-8B5F-976DFF230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1932</Words>
  <Characters>11598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13503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janusz.kurczak</cp:lastModifiedBy>
  <cp:revision>8</cp:revision>
  <cp:lastPrinted>2016-10-20T12:26:00Z</cp:lastPrinted>
  <dcterms:created xsi:type="dcterms:W3CDTF">2017-05-10T13:50:00Z</dcterms:created>
  <dcterms:modified xsi:type="dcterms:W3CDTF">2017-05-11T08:03:00Z</dcterms:modified>
</cp:coreProperties>
</file>