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38BC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MUZEUM WARSZAWY </w:t>
      </w: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1D344111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Rynek Starego Miasta 28-42</w:t>
      </w:r>
    </w:p>
    <w:p w14:paraId="78B0E890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00 – 272 Warszawa </w:t>
      </w:r>
    </w:p>
    <w:p w14:paraId="35D6CFC7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color w:val="404040" w:themeColor="text1" w:themeTint="BF"/>
          <w:sz w:val="20"/>
          <w:szCs w:val="20"/>
          <w:u w:val="single" w:color="40404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adres do korespondencji</w:t>
      </w:r>
    </w:p>
    <w:p w14:paraId="0CEDDBB0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  <w:u w:color="404040"/>
        </w:rPr>
        <w:t>ul. Jezuicka 1/3</w:t>
      </w:r>
    </w:p>
    <w:p w14:paraId="1C11B2FA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  <w:u w:color="404040"/>
        </w:rPr>
        <w:t>00-281 Warszawa</w:t>
      </w:r>
    </w:p>
    <w:p w14:paraId="6E0BD199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5674BDF0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57A774A1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E323987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7D5BF3D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E168723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214B2CD9" w14:textId="77777777" w:rsidR="000A64FA" w:rsidRPr="00B254D8" w:rsidRDefault="000A64FA" w:rsidP="00D7279B">
      <w:pPr>
        <w:suppressAutoHyphens/>
        <w:spacing w:line="360" w:lineRule="auto"/>
        <w:ind w:left="357" w:hanging="357"/>
        <w:jc w:val="center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SPECYFIKACJA   ISTOTNYCH   WARUNKÓW  ZAMÓWIENIA</w:t>
      </w:r>
    </w:p>
    <w:p w14:paraId="5C044038" w14:textId="77777777" w:rsidR="000A64FA" w:rsidRPr="00B254D8" w:rsidRDefault="000A64FA" w:rsidP="00D7279B">
      <w:pPr>
        <w:suppressAutoHyphens/>
        <w:spacing w:line="360" w:lineRule="auto"/>
        <w:ind w:left="357" w:hanging="357"/>
        <w:jc w:val="center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(zwana dalej „SIWZ”)</w:t>
      </w:r>
    </w:p>
    <w:p w14:paraId="2A2097CF" w14:textId="77777777" w:rsidR="000A64FA" w:rsidRPr="00B254D8" w:rsidRDefault="000A64FA" w:rsidP="00D7279B">
      <w:pPr>
        <w:suppressAutoHyphens/>
        <w:spacing w:line="360" w:lineRule="auto"/>
        <w:ind w:left="357" w:hanging="357"/>
        <w:jc w:val="center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w postępowaniu prowadzonym w trybie przetargu nieograniczonego</w:t>
      </w:r>
    </w:p>
    <w:p w14:paraId="3F6CB684" w14:textId="77777777" w:rsidR="000A64FA" w:rsidRPr="00B254D8" w:rsidRDefault="000A64FA" w:rsidP="00D7279B">
      <w:pPr>
        <w:suppressAutoHyphens/>
        <w:spacing w:line="360" w:lineRule="auto"/>
        <w:ind w:left="357" w:hanging="357"/>
        <w:jc w:val="center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na</w:t>
      </w:r>
    </w:p>
    <w:p w14:paraId="48A2C962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8148FDE" w14:textId="5BBAAD0A" w:rsidR="000A64FA" w:rsidRPr="00B254D8" w:rsidRDefault="006B1B88" w:rsidP="00D7279B">
      <w:pPr>
        <w:spacing w:line="360" w:lineRule="auto"/>
        <w:ind w:left="357" w:hanging="357"/>
        <w:jc w:val="center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tekstów </w:t>
      </w:r>
      <w:r w:rsidR="004E0443"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ciągłych II etapy wystawy głównej</w:t>
      </w:r>
    </w:p>
    <w:p w14:paraId="37DFF444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5AAAC85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FA93FA9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AFC0BF7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  <w:t>ZATWIERDZAM:</w:t>
      </w:r>
    </w:p>
    <w:p w14:paraId="7263C6D6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8D00436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F3E9136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  <w:t>……………………………</w:t>
      </w: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..</w:t>
      </w:r>
    </w:p>
    <w:p w14:paraId="7E55BFB9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AA906C1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174FF58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07495A9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outlineLvl w:val="5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  <w:t>Rodzaj zam</w:t>
      </w: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ówienia:</w:t>
      </w:r>
    </w:p>
    <w:p w14:paraId="139E1AD6" w14:textId="77777777" w:rsidR="000A64FA" w:rsidRPr="00B254D8" w:rsidRDefault="000A64FA" w:rsidP="00D7279B">
      <w:pPr>
        <w:suppressAutoHyphens/>
        <w:spacing w:line="360" w:lineRule="auto"/>
        <w:ind w:left="357" w:hanging="357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Cambria Math" w:eastAsia="Cambria Math" w:hAnsi="Cambria Math" w:cs="Cambria Math"/>
          <w:color w:val="404040" w:themeColor="text1" w:themeTint="BF"/>
          <w:sz w:val="20"/>
          <w:szCs w:val="20"/>
          <w:u w:color="404040"/>
        </w:rPr>
        <w:t>⌧</w:t>
      </w:r>
      <w:r w:rsidRPr="00B254D8">
        <w:rPr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usługa </w:t>
      </w:r>
      <w:r w:rsidRPr="00B254D8">
        <w:rPr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337849B0" w14:textId="77777777" w:rsidR="000A64FA" w:rsidRPr="00B254D8" w:rsidRDefault="000A64FA" w:rsidP="00D7279B">
      <w:pPr>
        <w:suppressAutoHyphens/>
        <w:spacing w:line="360" w:lineRule="auto"/>
        <w:ind w:left="357" w:hanging="357"/>
        <w:rPr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Informacje ogólne</w:t>
      </w:r>
    </w:p>
    <w:p w14:paraId="28AFAA23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Adres strony internetowej zamawiającego – </w:t>
      </w:r>
      <w:hyperlink r:id="rId8" w:history="1">
        <w:r w:rsidRPr="00B254D8">
          <w:rPr>
            <w:rStyle w:val="Hyperlink0"/>
            <w:rFonts w:ascii="Arial" w:hAnsi="Arial" w:cs="Arial"/>
            <w:color w:val="404040" w:themeColor="text1" w:themeTint="BF"/>
            <w:sz w:val="20"/>
            <w:szCs w:val="20"/>
          </w:rPr>
          <w:t>www.muzeumwarszawy.pl</w:t>
        </w:r>
      </w:hyperlink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 xml:space="preserve"> </w:t>
      </w:r>
    </w:p>
    <w:p w14:paraId="761EBD97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Niniejsze postępowanie prowadzone jest zgodnie z prawem polskim. Zastosowanie w szczególności mają przepisy ustawy z dnia 29 stycznia 2004r. - Prawo zamówień publicznych – zwana dalej „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“  (Dz. U. z 2014 r., poz. 423,) wraz z aktami wykonawczymi. </w:t>
      </w:r>
    </w:p>
    <w:p w14:paraId="145C4D3F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Formularz oferty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(załącznik numer 1 do SIWZ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) oraz inne załączniki do SIWZ zostaną wypełnione przez Wykonawcę według wskazówek. W przypadku, gdy jakakolwiek część dokumentów nie dotyczy Wykonawcy, wpisuje on „nie dotyczy”.</w:t>
      </w:r>
    </w:p>
    <w:p w14:paraId="340C1DAA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Każdy Wykonawca ma prawo do złożenia w każdej z części zamówienia tylko jednej oferty zawierającej jednoznaczną cenę. </w:t>
      </w:r>
    </w:p>
    <w:p w14:paraId="3456968E" w14:textId="78DAA0B2" w:rsidR="00113064" w:rsidRPr="00B254D8" w:rsidRDefault="00113064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Nie dopuszcza się składania ofert częściowych. </w:t>
      </w:r>
    </w:p>
    <w:p w14:paraId="1781EB75" w14:textId="3BCA43B4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 dopuszcza się składania ofert wariantowych.</w:t>
      </w:r>
    </w:p>
    <w:p w14:paraId="6E32B73A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Dopuszcza się możliwość wykonania zamówienia przez podwykonawców. Wykonawca zobowiązany jest do wskazania w ofercie części zamówienia powierzonej podwykonawcom.</w:t>
      </w:r>
    </w:p>
    <w:p w14:paraId="2AAC101A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color w:val="404040" w:themeColor="text1" w:themeTint="BF"/>
          <w:sz w:val="20"/>
          <w:szCs w:val="20"/>
          <w:u w:val="single"/>
        </w:rPr>
      </w:pPr>
      <w:r w:rsidRPr="00B254D8">
        <w:rPr>
          <w:rStyle w:val="Brak"/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Zamawiający przewiduje udzielenia zamówienia uzupełniającego</w:t>
      </w:r>
      <w:r w:rsidR="00FF39A8" w:rsidRPr="00B254D8">
        <w:rPr>
          <w:rStyle w:val="Brak"/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 w </w:t>
      </w:r>
      <w:r w:rsidR="00FF39A8" w:rsidRPr="00B254D8">
        <w:rPr>
          <w:rFonts w:ascii="Arial" w:hAnsi="Arial" w:cs="Arial"/>
          <w:color w:val="404040" w:themeColor="text1" w:themeTint="BF"/>
          <w:sz w:val="20"/>
          <w:szCs w:val="20"/>
        </w:rPr>
        <w:t>okresie 3 lat od udzielenia zamówienia podstawowego, dotychczasowemu wykonawcy usług - zamówień uzupełniających, polegających na powtórzeniu tego samego rodzaju zamówień</w:t>
      </w:r>
      <w:r w:rsidRPr="00B254D8">
        <w:rPr>
          <w:rStyle w:val="Brak"/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.</w:t>
      </w:r>
    </w:p>
    <w:p w14:paraId="25F27BCE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poniesie wszelkie koszty związane z przygotowaniem i złożeniem oferty.</w:t>
      </w:r>
    </w:p>
    <w:p w14:paraId="628456D0" w14:textId="77777777" w:rsidR="000A64FA" w:rsidRPr="00B254D8" w:rsidRDefault="000A64FA" w:rsidP="00D7279B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przewiduje zawarcia umowy ramowej.</w:t>
      </w:r>
    </w:p>
    <w:p w14:paraId="0A03669F" w14:textId="77777777" w:rsidR="000A64FA" w:rsidRPr="00B254D8" w:rsidRDefault="000A64FA" w:rsidP="00C158C4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tabs>
          <w:tab w:val="clear" w:pos="4176"/>
          <w:tab w:val="left" w:pos="567"/>
        </w:tabs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przewiduje zastosowania aukcji elektronicznej, w celu wyboru najkorzystniejszej oferty.</w:t>
      </w:r>
    </w:p>
    <w:p w14:paraId="3F849B4F" w14:textId="77777777" w:rsidR="000A64FA" w:rsidRPr="00B254D8" w:rsidRDefault="000A64FA" w:rsidP="00C158C4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tabs>
          <w:tab w:val="clear" w:pos="4176"/>
          <w:tab w:val="left" w:pos="567"/>
        </w:tabs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przewiduje ustanowienia dynamicznego systemu zakupów.</w:t>
      </w:r>
    </w:p>
    <w:p w14:paraId="5D46EC5B" w14:textId="77777777" w:rsidR="000A64FA" w:rsidRPr="00B254D8" w:rsidRDefault="000A64FA" w:rsidP="00C158C4">
      <w:pPr>
        <w:numPr>
          <w:ilvl w:val="0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tabs>
          <w:tab w:val="clear" w:pos="4176"/>
          <w:tab w:val="left" w:pos="567"/>
        </w:tabs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wymaga wniesienia wadium ani zabezpieczenia należytego wykonania umowy.</w:t>
      </w:r>
    </w:p>
    <w:p w14:paraId="04E643EA" w14:textId="77777777" w:rsidR="000A64FA" w:rsidRPr="00B254D8" w:rsidRDefault="006B1B88" w:rsidP="00C158C4">
      <w:pPr>
        <w:numPr>
          <w:ilvl w:val="0"/>
          <w:numId w:val="3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tabs>
          <w:tab w:val="clear" w:pos="4176"/>
          <w:tab w:val="left" w:pos="567"/>
        </w:tabs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Część przedmiotu zamówienia</w:t>
      </w:r>
      <w:r w:rsidR="000A64FA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zostanie udzielone w ramach realizacji projektu pod nazwą „Modernizacja, konserwacja oraz digitalizacja obiektów zabytkowych siedziby głównej Muzeum Warszawy przy Rynku Starego Miasta w Warszawie”, współfinansowanego ze środków Mechanizmu Finansowego Europejskiego Obszaru Gospodarczego i Norweskiego Mechanizmu Finansowego w ramach Programu „Konserwacja i rewitalizacja dziedzictwa kulturowego”, zwanego w dalszej części „Projektem”.</w:t>
      </w:r>
    </w:p>
    <w:p w14:paraId="10C82E38" w14:textId="77777777" w:rsidR="000A64FA" w:rsidRPr="00B254D8" w:rsidRDefault="000A64FA" w:rsidP="00D7279B">
      <w:pPr>
        <w:pStyle w:val="Tekstpodstawowy"/>
        <w:numPr>
          <w:ilvl w:val="0"/>
          <w:numId w:val="5"/>
        </w:numPr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Opis przedmiotu zamówienia:</w:t>
      </w:r>
    </w:p>
    <w:p w14:paraId="6AA1D563" w14:textId="77777777" w:rsidR="000A64FA" w:rsidRPr="00B254D8" w:rsidRDefault="000A64FA" w:rsidP="00D7279B">
      <w:pPr>
        <w:pStyle w:val="Tekstpodstawowy"/>
        <w:numPr>
          <w:ilvl w:val="0"/>
          <w:numId w:val="7"/>
        </w:numPr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Przedmiotem zamówienia jest świadczenie usług korekty teksów oraz redakcji tekstów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:</w:t>
      </w:r>
    </w:p>
    <w:p w14:paraId="5D8415E6" w14:textId="7668D22A" w:rsidR="000A64FA" w:rsidRPr="00B254D8" w:rsidRDefault="006B1B88" w:rsidP="00C158C4">
      <w:pPr>
        <w:pStyle w:val="Tekstpodstawowy"/>
        <w:shd w:val="clear" w:color="auto" w:fill="FFFFFF"/>
        <w:ind w:left="714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0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  <w:t>tłumaczenie tekstów Wystawy Głównej etap II</w:t>
      </w:r>
      <w:r w:rsidR="00657D19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>.</w:t>
      </w:r>
    </w:p>
    <w:p w14:paraId="1D53F52F" w14:textId="77777777" w:rsidR="000A64FA" w:rsidRPr="00B254D8" w:rsidRDefault="000A64FA" w:rsidP="00D7279B">
      <w:pPr>
        <w:pStyle w:val="Tekstpodstawowy"/>
        <w:numPr>
          <w:ilvl w:val="0"/>
          <w:numId w:val="10"/>
        </w:numPr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Realizacja</w:t>
      </w:r>
      <w:r w:rsidR="006B1B88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pierwszej części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zamówienia prowadzona jest w ramach realizacji projektu norweskiego: „Modernizacja, konserwacja oraz digitalizacja obiektów zabytkowych siedziby głównej Muzeum Warszawy przy Rynku Starego Miasta w Warszawie”, współfinansowanego ze środków Mechanizmu Finansowego Europejskiego Obszaru Gospodarczego i Norweskiego Mechanizmu Finansowego w ramach Programu „Konserwacja i rewitalizacja dziedzictwa kulturowego”, zwanego w dalszej części „Projektem”.</w:t>
      </w:r>
    </w:p>
    <w:p w14:paraId="38F1CD6A" w14:textId="77777777" w:rsidR="000A64FA" w:rsidRPr="00B254D8" w:rsidRDefault="000A64FA" w:rsidP="00D7279B">
      <w:pPr>
        <w:pStyle w:val="Tekstpodstawowy"/>
        <w:numPr>
          <w:ilvl w:val="0"/>
          <w:numId w:val="7"/>
        </w:numPr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Szczegółowy opis przedmiotu Zamówienia został określony w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załączniku numer 2 do niniejszej SIWZ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</w:t>
      </w:r>
    </w:p>
    <w:p w14:paraId="2F621DF8" w14:textId="77777777" w:rsidR="000A64FA" w:rsidRPr="00B254D8" w:rsidRDefault="000A64FA" w:rsidP="00D7279B">
      <w:pPr>
        <w:pStyle w:val="Tekstpodstawowy"/>
        <w:numPr>
          <w:ilvl w:val="0"/>
          <w:numId w:val="7"/>
        </w:numPr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Na wniosek Wykonawców, których oferty nie zostały wybrane, Zamawiający zwróci próbki dołączone do oferty.</w:t>
      </w:r>
    </w:p>
    <w:p w14:paraId="6224915A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KOD CPV –  </w:t>
      </w:r>
      <w:r w:rsidR="006B1B88" w:rsidRPr="00B254D8">
        <w:rPr>
          <w:rFonts w:ascii="Arial" w:hAnsi="Arial" w:cs="Arial"/>
          <w:color w:val="404040" w:themeColor="text1" w:themeTint="BF"/>
          <w:sz w:val="20"/>
          <w:szCs w:val="20"/>
        </w:rPr>
        <w:t>79530000-8 -Usługi w zakresie tłumaczeń pisemnych</w:t>
      </w:r>
    </w:p>
    <w:p w14:paraId="2FE916DE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C1F0F14" w14:textId="77777777" w:rsidR="000A64FA" w:rsidRPr="00B254D8" w:rsidRDefault="000A64FA" w:rsidP="00D7279B">
      <w:pPr>
        <w:pStyle w:val="Tekstpodstawowy31"/>
        <w:tabs>
          <w:tab w:val="left" w:pos="284"/>
        </w:tabs>
        <w:spacing w:line="360" w:lineRule="auto"/>
        <w:ind w:left="357" w:hanging="357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II. Termin realizacji zamówienia</w:t>
      </w:r>
    </w:p>
    <w:p w14:paraId="79512996" w14:textId="3313DC63" w:rsidR="00F824AF" w:rsidRPr="00B254D8" w:rsidRDefault="00EB3C75" w:rsidP="00C158C4">
      <w:pPr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bdr w:val="none" w:sz="0" w:space="0" w:color="auto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Przedmiot</w:t>
      </w:r>
      <w:r w:rsidR="000A64FA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zamówienia zostanie zrealizowan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y</w:t>
      </w:r>
      <w:r w:rsidR="00F824AF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:</w:t>
      </w:r>
      <w:r w:rsidR="00657D19" w:rsidRPr="00B254D8">
        <w:rPr>
          <w:rFonts w:ascii="Arial" w:eastAsia="Calibri" w:hAnsi="Arial" w:cs="Arial"/>
          <w:b/>
          <w:color w:val="404040" w:themeColor="text1" w:themeTint="BF"/>
          <w:sz w:val="20"/>
          <w:szCs w:val="20"/>
          <w:bdr w:val="none" w:sz="0" w:space="0" w:color="auto"/>
        </w:rPr>
        <w:t xml:space="preserve"> </w:t>
      </w:r>
      <w:r w:rsidR="00F824AF" w:rsidRPr="00B254D8">
        <w:rPr>
          <w:rFonts w:ascii="Arial" w:eastAsia="Calibri" w:hAnsi="Arial" w:cs="Arial"/>
          <w:color w:val="404040" w:themeColor="text1" w:themeTint="BF"/>
          <w:sz w:val="20"/>
          <w:szCs w:val="20"/>
          <w:bdr w:val="none" w:sz="0" w:space="0" w:color="auto"/>
        </w:rPr>
        <w:t>nie później niż do 30 stycznia 2017 roku;</w:t>
      </w:r>
    </w:p>
    <w:p w14:paraId="7DE00483" w14:textId="77777777" w:rsidR="00352332" w:rsidRPr="00B254D8" w:rsidRDefault="00352332" w:rsidP="00D727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/>
        <w:jc w:val="both"/>
        <w:rPr>
          <w:rFonts w:ascii="Arial" w:eastAsia="Calibri" w:hAnsi="Arial" w:cs="Arial"/>
          <w:b/>
          <w:color w:val="404040" w:themeColor="text1" w:themeTint="BF"/>
          <w:sz w:val="20"/>
          <w:szCs w:val="20"/>
          <w:bdr w:val="none" w:sz="0" w:space="0" w:color="auto"/>
        </w:rPr>
      </w:pPr>
    </w:p>
    <w:p w14:paraId="161A0C21" w14:textId="77777777" w:rsidR="000A64FA" w:rsidRPr="00B254D8" w:rsidRDefault="000A64FA" w:rsidP="00D7279B">
      <w:pPr>
        <w:pStyle w:val="Default"/>
        <w:widowControl/>
        <w:tabs>
          <w:tab w:val="left" w:pos="426"/>
        </w:tabs>
        <w:suppressAutoHyphens w:val="0"/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0500F41" w14:textId="77777777" w:rsidR="000A64FA" w:rsidRPr="00B254D8" w:rsidRDefault="000A64FA" w:rsidP="00D7279B">
      <w:pPr>
        <w:pStyle w:val="Tekstpodstawowy31"/>
        <w:spacing w:line="360" w:lineRule="auto"/>
        <w:ind w:left="357" w:hanging="357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III. Warunki udziału w postępowaniu</w:t>
      </w:r>
    </w:p>
    <w:p w14:paraId="1A65EC1C" w14:textId="77777777" w:rsidR="000A64FA" w:rsidRPr="00B254D8" w:rsidRDefault="000A64FA" w:rsidP="00D7279B">
      <w:pPr>
        <w:pStyle w:val="Tekstpodstawowy31"/>
        <w:tabs>
          <w:tab w:val="left" w:pos="759"/>
        </w:tabs>
        <w:spacing w:line="360" w:lineRule="auto"/>
        <w:ind w:left="357" w:hanging="357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Do udziału w postępowaniu mogą ubiegać się Wykonawcy, którzy:</w:t>
      </w:r>
    </w:p>
    <w:p w14:paraId="531FAA31" w14:textId="7958B769" w:rsidR="002D2BB3" w:rsidRPr="00B254D8" w:rsidRDefault="002D2BB3" w:rsidP="00740392">
      <w:pPr>
        <w:numPr>
          <w:ilvl w:val="0"/>
          <w:numId w:val="73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 podlegają wykluczeniu;</w:t>
      </w:r>
    </w:p>
    <w:p w14:paraId="00D0EE9B" w14:textId="77777777" w:rsidR="002D2BB3" w:rsidRPr="00B254D8" w:rsidRDefault="002D2BB3" w:rsidP="00740392">
      <w:pPr>
        <w:numPr>
          <w:ilvl w:val="0"/>
          <w:numId w:val="73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spełniają warunki udziału w postępowaniu dotyczą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ce:</w:t>
      </w:r>
    </w:p>
    <w:p w14:paraId="6A5E5CF7" w14:textId="77777777" w:rsidR="002D2BB3" w:rsidRPr="00B254D8" w:rsidRDefault="002D2BB3" w:rsidP="00740392">
      <w:pPr>
        <w:numPr>
          <w:ilvl w:val="0"/>
          <w:numId w:val="74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kompetencji lub uprawnień do prowadzenia określonej działalności zawodowej, o ile wynika </w:t>
      </w: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to z odrębnych przepis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w;</w:t>
      </w:r>
    </w:p>
    <w:p w14:paraId="41215376" w14:textId="77777777" w:rsidR="002D2BB3" w:rsidRPr="00B254D8" w:rsidRDefault="002D2BB3" w:rsidP="00740392">
      <w:pPr>
        <w:numPr>
          <w:ilvl w:val="0"/>
          <w:numId w:val="74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sytuacji ekonomicznej lub finansowej;</w:t>
      </w:r>
    </w:p>
    <w:p w14:paraId="283C804A" w14:textId="6A99217D" w:rsidR="000A64FA" w:rsidRPr="00B254D8" w:rsidRDefault="002D2BB3" w:rsidP="00DE34AE">
      <w:pPr>
        <w:numPr>
          <w:ilvl w:val="0"/>
          <w:numId w:val="7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shd w:val="clear" w:color="auto" w:fill="FFFF0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zdolności technicznej lub zawodowej. Wykonawca spełni warunek jeżeli wykaże, że w okresie ostatnich trzech lat przed upływem terminu składania ofert wykonali, a w przypadku świadczeń okresowych lub ciągłych r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wykonują, co najmniej </w:t>
      </w:r>
      <w:r w:rsidR="00890A18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dwie usługi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  <w:r w:rsidR="00890A18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polegające na wykonaniu</w:t>
      </w:r>
      <w:r w:rsidR="000A64FA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shd w:val="clear" w:color="auto" w:fill="FFFFFF"/>
        </w:rPr>
        <w:t xml:space="preserve"> korekty polskich tekstów humanistycznych o łącznej wartości nie mniejszej niż </w:t>
      </w:r>
      <w:r w:rsidR="00F824AF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shd w:val="clear" w:color="auto" w:fill="FFFFFF"/>
        </w:rPr>
        <w:t>4</w:t>
      </w:r>
      <w:r w:rsidR="000A64FA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shd w:val="clear" w:color="auto" w:fill="FFFFFF"/>
        </w:rPr>
        <w:t> 000,00 złotych brutto;</w:t>
      </w:r>
    </w:p>
    <w:p w14:paraId="3FE618A0" w14:textId="77777777" w:rsidR="000A64FA" w:rsidRPr="00B254D8" w:rsidRDefault="002D2BB3" w:rsidP="00DE34AE">
      <w:pPr>
        <w:pStyle w:val="Akapitzlist"/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0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 w:rsidR="000A64FA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  <w:t xml:space="preserve">Wykonawcy zobowiązani są do rozwiązania testów, potwierdzającego posiadane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 w:rsidR="000A64FA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  <w:t>umiejętności.</w:t>
      </w:r>
    </w:p>
    <w:p w14:paraId="794B8046" w14:textId="77777777" w:rsidR="0042278F" w:rsidRPr="00B254D8" w:rsidRDefault="0042278F" w:rsidP="00DE34AE">
      <w:pPr>
        <w:pStyle w:val="Akapitzlis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Wykonawca dysponuje co najmniej jedną osobą, która:</w:t>
      </w:r>
    </w:p>
    <w:p w14:paraId="6084E893" w14:textId="1799EF56" w:rsidR="0042278F" w:rsidRPr="00B254D8" w:rsidRDefault="0042278F" w:rsidP="00DE34AE">
      <w:pPr>
        <w:pStyle w:val="Akapitzlis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ukończyła magisterskie studia wyższe na kierunku filologia angielska;</w:t>
      </w:r>
      <w:r w:rsidR="00414E3A"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albo</w:t>
      </w:r>
    </w:p>
    <w:p w14:paraId="65DB4603" w14:textId="79C392A3" w:rsidR="0042278F" w:rsidRPr="00B254D8" w:rsidRDefault="0042278F" w:rsidP="00DE34AE">
      <w:pPr>
        <w:pStyle w:val="Akapitzlis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404040" w:themeColor="text1" w:themeTint="BF"/>
          <w:sz w:val="20"/>
          <w:szCs w:val="20"/>
          <w:u w:val="single"/>
          <w:bdr w:val="none" w:sz="0" w:space="0" w:color="auto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ukończył</w:t>
      </w:r>
      <w:r w:rsidR="00A310C4" w:rsidRPr="00B254D8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magisterskie studia wyższe na innym kierunku i studia podyplomowe w zakresie tłumaczenia, odpowiednie dla języka angielskiego, lub</w:t>
      </w:r>
      <w:r w:rsidR="000F2FBD"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F2FBD" w:rsidRPr="00B254D8">
        <w:rPr>
          <w:rFonts w:ascii="Arial" w:eastAsia="Calibri" w:hAnsi="Arial" w:cs="Arial"/>
          <w:bCs/>
          <w:color w:val="404040" w:themeColor="text1" w:themeTint="BF"/>
          <w:sz w:val="20"/>
          <w:szCs w:val="20"/>
          <w:bdr w:val="none" w:sz="0" w:space="0" w:color="auto"/>
        </w:rPr>
        <w:t>ukończony jeden etap edukacji w kraju, w którym jednym z języków urzędowych jest język angielski.</w:t>
      </w:r>
    </w:p>
    <w:p w14:paraId="1A36E8DC" w14:textId="77777777" w:rsidR="000F2FBD" w:rsidRPr="00B254D8" w:rsidRDefault="000F2FBD" w:rsidP="00DE34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2819CF89" w14:textId="77777777" w:rsidR="0042278F" w:rsidRPr="00B254D8" w:rsidRDefault="002D2BB3" w:rsidP="00DE34AE">
      <w:pPr>
        <w:pStyle w:val="Tekstpodstawowy"/>
        <w:ind w:left="357"/>
        <w:rPr>
          <w:rStyle w:val="Brak"/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B254D8">
        <w:rPr>
          <w:rStyle w:val="Brak"/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Wykonawca zobowiązany jest spełnić wszystkie przesłanki opisane powyżej łącznie.</w:t>
      </w:r>
    </w:p>
    <w:p w14:paraId="013B8A93" w14:textId="77777777" w:rsidR="0042278F" w:rsidRPr="00B254D8" w:rsidRDefault="0042278F" w:rsidP="00D7279B">
      <w:pPr>
        <w:pStyle w:val="Tekstpodstawowy"/>
        <w:ind w:left="1440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DDBFA02" w14:textId="77777777" w:rsidR="00D651C4" w:rsidRPr="00B254D8" w:rsidRDefault="00D651C4" w:rsidP="00740392">
      <w:pPr>
        <w:numPr>
          <w:ilvl w:val="0"/>
          <w:numId w:val="78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może na każdym etapie postępowania uznać, że wykonawca nie posiada wymaganych zdolności, jeżeli zaangażowanie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zasob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technicznych lub zawodowych wykonawcy w inne przedsięwzięcia gospodarcze będzie mieć negatywny wpływ na realizację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</w:t>
      </w:r>
    </w:p>
    <w:p w14:paraId="7B1312F0" w14:textId="77777777" w:rsidR="00D651C4" w:rsidRPr="00B254D8" w:rsidRDefault="00D651C4" w:rsidP="00740392">
      <w:pPr>
        <w:numPr>
          <w:ilvl w:val="0"/>
          <w:numId w:val="73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może w celu potwierdzenia spełniania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warunk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sekcji VI. 2 lit. a, b, c  niniejszej SIWZ, w stosownych sytuacjach oraz w odniesieniu do konkretnego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lub jego części, polegać na zdolnościach technicznych lub zawodowych lub sytuacji finansowej lub ekonomicznej innych podmiot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w, niezależnie od charakteru prawnego łączących go z nim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stosunk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prawnych.</w:t>
      </w:r>
    </w:p>
    <w:p w14:paraId="25CA76E7" w14:textId="77777777" w:rsidR="00D651C4" w:rsidRPr="00B254D8" w:rsidRDefault="00D651C4" w:rsidP="00740392">
      <w:pPr>
        <w:numPr>
          <w:ilvl w:val="0"/>
          <w:numId w:val="78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Zamawiający jednocześnie informuje, iż „stosowana sytuacja”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rej mowa w sekcji VI. 4 niniejszej SIWZ wystąpi wyłącznie w przypadku kiedy:</w:t>
      </w:r>
    </w:p>
    <w:p w14:paraId="63403D2E" w14:textId="77777777" w:rsidR="00D651C4" w:rsidRPr="00B254D8" w:rsidRDefault="00D651C4" w:rsidP="00740392">
      <w:pPr>
        <w:numPr>
          <w:ilvl w:val="1"/>
          <w:numId w:val="74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polega na zdolnościach lub sytuacji innych podmiot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w, udowodni Zamawiającemu, że realizując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będzie dysponował niezbędnymi zasobami tych podmiot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w, w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szczeg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lności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przedstawiając zobowiązanie tych podmiot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do oddania mu do dyspozycji niezbędnych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zasob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na potrzeby realizacji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;</w:t>
      </w:r>
    </w:p>
    <w:p w14:paraId="3277EF92" w14:textId="77777777" w:rsidR="00D651C4" w:rsidRPr="00B254D8" w:rsidRDefault="00D651C4" w:rsidP="00740392">
      <w:pPr>
        <w:numPr>
          <w:ilvl w:val="1"/>
          <w:numId w:val="74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oceni, czy udostępniane Wykonawcy przez inne podmioty zdolności techniczne lub zawodowe lub ich sytuacja finansowa lub ekonomiczna, pozwalają na wykazanie przez Wykonawcę spełniania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warunk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udziału w postępowaniu oraz bada, czy nie zachodzą wobec tego podmiotu podstawy wykluczenia,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24 ust. 1 pkt 13–22 i ust. 5;</w:t>
      </w:r>
    </w:p>
    <w:p w14:paraId="3E2E700F" w14:textId="77777777" w:rsidR="00D651C4" w:rsidRPr="00B254D8" w:rsidRDefault="00D651C4" w:rsidP="00D7279B">
      <w:pPr>
        <w:tabs>
          <w:tab w:val="left" w:pos="759"/>
          <w:tab w:val="left" w:pos="3043"/>
        </w:tabs>
        <w:spacing w:line="360" w:lineRule="auto"/>
        <w:ind w:left="720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68DB5E2" w14:textId="77777777" w:rsidR="00D651C4" w:rsidRPr="00B254D8" w:rsidRDefault="00D651C4" w:rsidP="00D7279B">
      <w:pPr>
        <w:pStyle w:val="Tekstpodstawowy31"/>
        <w:spacing w:line="360" w:lineRule="auto"/>
        <w:jc w:val="lef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 xml:space="preserve">IV.  Podstawy wykluczenia, o </w:t>
      </w:r>
      <w:proofErr w:type="spellStart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kt</w:t>
      </w:r>
      <w:proofErr w:type="spellEnd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rych</w:t>
      </w:r>
      <w:proofErr w:type="spellEnd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 xml:space="preserve"> mowa w art. 24 ust. 5 </w:t>
      </w:r>
      <w:proofErr w:type="spellStart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Pzp</w:t>
      </w:r>
      <w:proofErr w:type="spellEnd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.</w:t>
      </w:r>
    </w:p>
    <w:p w14:paraId="55876F0D" w14:textId="77777777" w:rsidR="00D651C4" w:rsidRPr="00B254D8" w:rsidRDefault="00D651C4" w:rsidP="00D7279B">
      <w:pPr>
        <w:pStyle w:val="Tekstpodstawowy31"/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Dodatkowo Zamawiający przewiduje wykluczenie Wykonawcy:</w:t>
      </w:r>
    </w:p>
    <w:p w14:paraId="47BC184B" w14:textId="77777777" w:rsidR="00D651C4" w:rsidRPr="00B254D8" w:rsidRDefault="00D651C4" w:rsidP="00740392">
      <w:pPr>
        <w:pStyle w:val="Tekstpodstawowy31"/>
        <w:numPr>
          <w:ilvl w:val="0"/>
          <w:numId w:val="7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stosunku do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otwarto likwidację, w zatwierdzonym przez sąd układzie w postępowaniu restrukturyzacyjnym jest przewidziane zaspokojenie wierzycieli przez likwidację jego majątku lub są zasądził likwidację jego majątku w trybie art. 332 ust. 1 ustawy z dnia 15 maja 2015 roku – Prawo restrukturyzacyjne lub,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upadłość ogłoszono, z wyjątkiem wykonawcy,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 ogłoszeniu upadłości zawarł układ zatwierdzony prawomocnym postanowieniem sądu, jeżeli układ nie przewiduje zaspokojenia wierzycieli przez likwidację majątku upadłego, chyba że sąd zasądził likwidację jego majątku, w trybie art. 366 ust. 1 ustawy z dnia 28 lutego 2003 roku – Prawo upadłościowe;</w:t>
      </w:r>
    </w:p>
    <w:p w14:paraId="15FCD588" w14:textId="77777777" w:rsidR="00D651C4" w:rsidRPr="00B254D8" w:rsidRDefault="00D651C4" w:rsidP="00740392">
      <w:pPr>
        <w:pStyle w:val="Tekstpodstawowy31"/>
        <w:numPr>
          <w:ilvl w:val="0"/>
          <w:numId w:val="7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spos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zawiniony poważanie naruszył obowiązki zawodowe, co podważa jego uczciwość, w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szczeg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lności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gdy wykonawca w wyniku zamierzonego działania lub rażącego niedbalstwa nie wykonał lub nienależnie wykonał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co zamawiający jest w stanie wykazać za pomocą stosowanych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środk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dowodowych;</w:t>
      </w:r>
    </w:p>
    <w:p w14:paraId="1F98858B" w14:textId="77777777" w:rsidR="00D651C4" w:rsidRPr="00B254D8" w:rsidRDefault="00D651C4" w:rsidP="00740392">
      <w:pPr>
        <w:pStyle w:val="Tekstpodstawowy31"/>
        <w:numPr>
          <w:ilvl w:val="0"/>
          <w:numId w:val="7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jeżeli wykonawca lub osoby,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24 ust. 1 pkt. 14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uprawnione do reprezentowania wykonawcy pozostają w relacjach określonych w art. 17 ust. 1 pkt. 2-4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z:</w:t>
      </w:r>
    </w:p>
    <w:p w14:paraId="3947F5BF" w14:textId="77777777" w:rsidR="00D651C4" w:rsidRPr="00B254D8" w:rsidRDefault="00D651C4" w:rsidP="00DE34AE">
      <w:pPr>
        <w:pStyle w:val="Tekstpodstawowy31"/>
        <w:numPr>
          <w:ilvl w:val="0"/>
          <w:numId w:val="95"/>
        </w:numPr>
        <w:spacing w:line="360" w:lineRule="auto"/>
        <w:ind w:left="1208" w:hanging="357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Zamawiającym;</w:t>
      </w:r>
    </w:p>
    <w:p w14:paraId="18AB6878" w14:textId="77777777" w:rsidR="00D651C4" w:rsidRPr="00B254D8" w:rsidRDefault="00D651C4" w:rsidP="00DE34AE">
      <w:pPr>
        <w:pStyle w:val="Tekstpodstawowy31"/>
        <w:numPr>
          <w:ilvl w:val="0"/>
          <w:numId w:val="95"/>
        </w:numPr>
        <w:spacing w:line="360" w:lineRule="auto"/>
        <w:ind w:left="1208" w:hanging="357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osobami uprawnionymi do reprezentowania Zamawiającego;</w:t>
      </w:r>
    </w:p>
    <w:p w14:paraId="02D39365" w14:textId="77777777" w:rsidR="00D651C4" w:rsidRPr="00B254D8" w:rsidRDefault="00D651C4" w:rsidP="00DE34AE">
      <w:pPr>
        <w:pStyle w:val="Tekstpodstawowy31"/>
        <w:numPr>
          <w:ilvl w:val="0"/>
          <w:numId w:val="95"/>
        </w:numPr>
        <w:spacing w:line="360" w:lineRule="auto"/>
        <w:ind w:left="1208" w:hanging="357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członkami komisji przetargowej;</w:t>
      </w:r>
    </w:p>
    <w:p w14:paraId="3E429ED4" w14:textId="77777777" w:rsidR="00DE34AE" w:rsidRDefault="00D651C4" w:rsidP="00DE34AE">
      <w:pPr>
        <w:pStyle w:val="Tekstpodstawowy31"/>
        <w:numPr>
          <w:ilvl w:val="0"/>
          <w:numId w:val="95"/>
        </w:numPr>
        <w:spacing w:line="360" w:lineRule="auto"/>
        <w:ind w:left="1208" w:hanging="357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osobami,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re złożyły oświadczenia,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17 ust.2a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;</w:t>
      </w:r>
    </w:p>
    <w:p w14:paraId="312BAEAE" w14:textId="1CD3EED4" w:rsidR="00D651C4" w:rsidRPr="00DE34AE" w:rsidRDefault="00D651C4" w:rsidP="00DE34AE">
      <w:pPr>
        <w:pStyle w:val="Tekstpodstawowy31"/>
        <w:spacing w:line="360" w:lineRule="auto"/>
        <w:ind w:left="1208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DE34AE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 xml:space="preserve">chyba, </w:t>
      </w:r>
      <w:r w:rsidRPr="00DE34AE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że jest możliwe zachowanie bezstronności po stronie Zamawiającego w inny </w:t>
      </w:r>
      <w:proofErr w:type="spellStart"/>
      <w:r w:rsidRPr="00DE34AE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spos</w:t>
      </w:r>
      <w:proofErr w:type="spellEnd"/>
      <w:r w:rsidRPr="00DE34AE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DE34AE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niż </w:t>
      </w:r>
      <w:r w:rsidRPr="00DE34AE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  <w:t>przez wykluczenie Wykonawcy z postępowania;</w:t>
      </w:r>
    </w:p>
    <w:p w14:paraId="6B8F975A" w14:textId="77777777" w:rsidR="00D651C4" w:rsidRPr="00B254D8" w:rsidRDefault="00D651C4" w:rsidP="00D7279B">
      <w:pPr>
        <w:pStyle w:val="Tekstpodstawowy31"/>
        <w:spacing w:line="360" w:lineRule="auto"/>
        <w:jc w:val="lef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</w:pPr>
    </w:p>
    <w:p w14:paraId="7EAE472F" w14:textId="77777777" w:rsidR="00D651C4" w:rsidRPr="00B254D8" w:rsidRDefault="00D651C4" w:rsidP="00D7279B">
      <w:pPr>
        <w:pStyle w:val="Tekstpodstawowy31"/>
        <w:spacing w:line="360" w:lineRule="auto"/>
        <w:jc w:val="lef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V. Wykaz oświadczeń lub dokument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  <w:lang w:val="es-ES_tradnl"/>
        </w:rPr>
        <w:t>ó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 xml:space="preserve">w, potwierdzających spełnienie </w:t>
      </w:r>
      <w:proofErr w:type="spellStart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warunk</w:t>
      </w:r>
      <w:proofErr w:type="spellEnd"/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  <w:lang w:val="es-ES_tradnl"/>
        </w:rPr>
        <w:t>ó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w udziału w postępowaniu oraz brak podstaw wykluczenia.</w:t>
      </w:r>
    </w:p>
    <w:p w14:paraId="7EEDE110" w14:textId="77777777" w:rsidR="00D651C4" w:rsidRPr="00B254D8" w:rsidRDefault="00D651C4" w:rsidP="00C158C4">
      <w:pPr>
        <w:pStyle w:val="Akapitzlist"/>
        <w:numPr>
          <w:ilvl w:val="3"/>
          <w:numId w:val="81"/>
        </w:numPr>
        <w:spacing w:line="360" w:lineRule="auto"/>
        <w:ind w:left="284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Do oferty każdy wykonawca musi dołączyć aktualne na dzień składania ofert oświadczenie w zakresie wskazanym w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załączniku numer 3 do SIWZ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Informacje zawarte w oświadczeniu będą stanowić wstępne potwierdzenie, że wykonawca nie podlega wykluczeniu oraz spełnia warunki udziału w postępowaniu. </w:t>
      </w:r>
    </w:p>
    <w:p w14:paraId="06E020EC" w14:textId="77777777" w:rsidR="00D651C4" w:rsidRPr="00B254D8" w:rsidRDefault="00D651C4" w:rsidP="00C158C4">
      <w:pPr>
        <w:pStyle w:val="Akapitzlist"/>
        <w:numPr>
          <w:ilvl w:val="3"/>
          <w:numId w:val="81"/>
        </w:numPr>
        <w:spacing w:line="360" w:lineRule="auto"/>
        <w:ind w:left="284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ubiegania się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przez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oświadczenie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rym mowa w rozdz. IV. 1 niniejszej SIWZ składa każdy z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lnie ubiegających się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Oświadczenie ma potwierdzać spełnianie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warunk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udziału w postępowaniu, brak podstaw wykluczenia w zakresie, w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rym każdy z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wykazuje spełnianie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warunk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udziału w postępowaniu, brak podstaw wykluczenia. </w:t>
      </w:r>
    </w:p>
    <w:p w14:paraId="5F5BA5D2" w14:textId="77777777" w:rsidR="00D651C4" w:rsidRPr="00B254D8" w:rsidRDefault="00D651C4" w:rsidP="00C158C4">
      <w:pPr>
        <w:pStyle w:val="Akapitzlist"/>
        <w:numPr>
          <w:ilvl w:val="3"/>
          <w:numId w:val="81"/>
        </w:numPr>
        <w:spacing w:line="360" w:lineRule="auto"/>
        <w:ind w:left="284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zamierza powierzyć wykonanie części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podwykonawcom, w celu wykazania braku istnienia wobec nich podstaw wykluczenia z udziału w postępowaniu zamieszcza informacje o podwykonawcach w oświadczeniu,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rozdz. III. 1 niniejszej SIWZ.</w:t>
      </w:r>
    </w:p>
    <w:p w14:paraId="59F549F2" w14:textId="77777777" w:rsidR="00D651C4" w:rsidRPr="00DE34AE" w:rsidRDefault="00D651C4" w:rsidP="00B254D8">
      <w:pPr>
        <w:pStyle w:val="Akapitzlist"/>
        <w:numPr>
          <w:ilvl w:val="3"/>
          <w:numId w:val="81"/>
        </w:numPr>
        <w:spacing w:line="360" w:lineRule="auto"/>
        <w:ind w:left="284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przed udzieleniem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wezwie Wykonawcę,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oferta została najwyżej oceniona, do złożenia w wyznaczonym, nie kr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tszym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niż 5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dni, terminie aktualnych na dzień złożenia następujących oświadczeń lub dokument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w:</w:t>
      </w:r>
    </w:p>
    <w:p w14:paraId="2D8D44E5" w14:textId="1507F6F4" w:rsidR="00DE34AE" w:rsidRPr="00DE34AE" w:rsidRDefault="00DE34AE" w:rsidP="00DE34AE">
      <w:pPr>
        <w:pStyle w:val="Akapitzlist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14" w:hanging="357"/>
        <w:rPr>
          <w:rStyle w:val="Brak"/>
          <w:rFonts w:ascii="TimesNewRoman" w:eastAsia="Calibri" w:hAnsi="TimesNewRoman" w:cs="TimesNewRoman"/>
          <w:color w:val="auto"/>
          <w:sz w:val="20"/>
          <w:szCs w:val="20"/>
          <w:bdr w:val="none" w:sz="0" w:space="0" w:color="auto"/>
        </w:rPr>
      </w:pPr>
      <w:r w:rsidRPr="00DE34AE">
        <w:rPr>
          <w:rFonts w:ascii="Arial" w:eastAsia="Calibri" w:hAnsi="Arial" w:cs="Arial"/>
          <w:color w:val="404040" w:themeColor="text1" w:themeTint="BF"/>
          <w:sz w:val="20"/>
          <w:szCs w:val="20"/>
          <w:bdr w:val="none" w:sz="0" w:space="0" w:color="auto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>
        <w:rPr>
          <w:rFonts w:ascii="TimesNewRoman" w:eastAsia="Calibri" w:hAnsi="TimesNewRoman" w:cs="TimesNewRoman"/>
          <w:color w:val="auto"/>
          <w:sz w:val="20"/>
          <w:szCs w:val="20"/>
          <w:bdr w:val="none" w:sz="0" w:space="0" w:color="auto"/>
        </w:rPr>
        <w:t>.</w:t>
      </w:r>
    </w:p>
    <w:p w14:paraId="40BCD5B2" w14:textId="77777777" w:rsidR="00D651C4" w:rsidRPr="00B254D8" w:rsidRDefault="00D651C4" w:rsidP="00740392">
      <w:pPr>
        <w:pStyle w:val="Jasnasiatkaakcent31"/>
        <w:numPr>
          <w:ilvl w:val="0"/>
          <w:numId w:val="83"/>
        </w:numPr>
        <w:tabs>
          <w:tab w:val="left" w:pos="36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w terminie 3 dni od dnia zamieszczenia na stronie internetowej informacji,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rej mowa w art. 86 ust. 3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przekaże Zamawiającemu oświadczenie o przynależności lub braku przynależności lub braku przynależności do tej samej grupy kapitałowej,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rej mowa w art. 24 ust. 1 pkt. 23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Wraz ze złożeniem oświadczenia, wykonawca może przedstawić dowody, że powiązania z innym wykonawca nie prowadzą do zakłócenia konkurencji w postępowaniu o udzielenie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publicznego (oświadczenie stanowi załącznik numer 3 do SIWZ).</w:t>
      </w:r>
    </w:p>
    <w:p w14:paraId="275EF24B" w14:textId="77777777" w:rsidR="00D651C4" w:rsidRPr="00B254D8" w:rsidRDefault="00D651C4" w:rsidP="00740392">
      <w:pPr>
        <w:pStyle w:val="Jasnasiatkaakcent31"/>
        <w:numPr>
          <w:ilvl w:val="0"/>
          <w:numId w:val="83"/>
        </w:numPr>
        <w:tabs>
          <w:tab w:val="left" w:pos="36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zakresie nieuregulowanym w SIWZ, zastosowanie mają postanowienia rozporządzenia Prezesa Rady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Ministr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z dnia 19 lutego 2013 roku, w sprawie rodzaj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dokument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w, jakich może żądać Zamawiający od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oraz form, w jakich mogą być składane. </w:t>
      </w:r>
    </w:p>
    <w:p w14:paraId="0081FEEB" w14:textId="77777777" w:rsidR="00D651C4" w:rsidRPr="00B254D8" w:rsidRDefault="00D651C4" w:rsidP="00740392">
      <w:pPr>
        <w:pStyle w:val="Jasnasiatkaakcent31"/>
        <w:numPr>
          <w:ilvl w:val="0"/>
          <w:numId w:val="83"/>
        </w:numPr>
        <w:tabs>
          <w:tab w:val="left" w:pos="36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Jeżeli wykonawca złoży oświadczenia,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rozdziale V.1 niniejszej SIWZ, oświadczeń lub dokument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potwierdzających okoliczności,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25 ust. 1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lub innych dokument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niezbędnych do prowadzenia postępowania, oświadczenia lub dokumenty są niekompletne, zawierają błędy lub budzą wskazane przez zamawiającego wątpliwości, zamawiający wezwie do ich złożenia, uzupełnienia lub poprawienia w terminie przez siebie wskazanym. Chyba że mimo ich złożenia oferta wykonawcy podlegałaby odrzuceniu albo konieczne byłoby unieważnienie postepowania. </w:t>
      </w:r>
    </w:p>
    <w:p w14:paraId="161D1E6B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624A651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VI. Termin związania ofertą</w:t>
      </w:r>
    </w:p>
    <w:p w14:paraId="770D66A6" w14:textId="77777777" w:rsidR="000A64FA" w:rsidRPr="00B254D8" w:rsidRDefault="000A64FA" w:rsidP="00740392">
      <w:pPr>
        <w:pStyle w:val="Akapitzlist"/>
        <w:numPr>
          <w:ilvl w:val="0"/>
          <w:numId w:val="69"/>
        </w:numPr>
        <w:spacing w:line="360" w:lineRule="auto"/>
        <w:ind w:left="357" w:hanging="357"/>
        <w:jc w:val="both"/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Wykonawcy będą związani ofertą przez okres 30 dni. Bieg terminu związania ofertą rozpoczyna się wraz z upływem terminu składania ofert.</w:t>
      </w:r>
    </w:p>
    <w:p w14:paraId="5827E238" w14:textId="31B943CB" w:rsidR="00FF39A8" w:rsidRPr="00B254D8" w:rsidRDefault="00FF39A8" w:rsidP="00740392">
      <w:pPr>
        <w:pStyle w:val="Akapitzlist"/>
        <w:numPr>
          <w:ilvl w:val="0"/>
          <w:numId w:val="69"/>
        </w:num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Zamawiający zastrzega sobie prawo do przedłużenia terminu związania oferta o okres </w:t>
      </w:r>
      <w:r w:rsidR="00113064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30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dni, zgodnie z postanowieniami art. 85 ust. 2 Ustawy. </w:t>
      </w:r>
    </w:p>
    <w:p w14:paraId="0D1E5830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029D4BF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VII. Opis sposobu przygotowania ofert</w:t>
      </w:r>
    </w:p>
    <w:p w14:paraId="3FD37CC7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Oferta powinna być sporządzona zgodnie z postanowieniami niniejszego postępowania.</w:t>
      </w:r>
    </w:p>
    <w:p w14:paraId="2F66AC85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Do oferty należy załączyć wszystkie dokumenty wymagane w rozdziale IV SIWZ.</w:t>
      </w:r>
    </w:p>
    <w:p w14:paraId="10F53612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Oferta winna być sporządzona w języku polskim, na komputerze, pismem maszynowym lub ręcznie nieścieralnym atramentem. Oferty nieczytelne nie będą rozpatrywane</w:t>
      </w:r>
    </w:p>
    <w:p w14:paraId="2A281C85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Załączniki powinny zostać wypełnione (bądź przepisane z zachowaniem ich treści) przez Wykonawcę bez dokonywania w nich jakichkolwiek zmian, skutkujących zmianą sensu ich treści. W przypadku, gdy jakakolwiek część powyższych dokumentów nie dotyczy Wykonawcy, wpisuje on na dokumencie „nie dotyczy” i taki dokument dołącza do oferty.</w:t>
      </w:r>
    </w:p>
    <w:p w14:paraId="5FDAD4D5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Gdy Wykonawcę reprezentuje pełnomocnik, do oferty musi być załączone pełnomocnictwo określające zakres pełnomocnictwa, podpisane przez osoby uprawnione do reprezentowania Wykonawcy i składania w jego imieniu oświadczeń woli oraz zaciągania zobowiązań. Pełnomocnictwo musi być złożone w oryginale lub kopii poświadczonej notarialnie.</w:t>
      </w:r>
    </w:p>
    <w:p w14:paraId="6923EA42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Zaleca się parafowanie wszystkich stron oferty oraz załączników do niej. </w:t>
      </w:r>
    </w:p>
    <w:p w14:paraId="21DEE1FC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Wszystkie miejsca, w których Wykonawca naniósł zmiany winny być parafowane przez osobę podpisującą ofertę.</w:t>
      </w:r>
    </w:p>
    <w:p w14:paraId="7E904B9F" w14:textId="77777777" w:rsidR="000A64FA" w:rsidRPr="00B254D8" w:rsidRDefault="000A64FA" w:rsidP="00740392">
      <w:pPr>
        <w:numPr>
          <w:ilvl w:val="0"/>
          <w:numId w:val="2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Ofertę należy złożyć w zamkniętej kopercie zaadresowanej na Zamawiającego z napisem:  </w:t>
      </w:r>
    </w:p>
    <w:p w14:paraId="00B2131E" w14:textId="38C145F6" w:rsidR="000A64FA" w:rsidRPr="00B254D8" w:rsidRDefault="00113064" w:rsidP="00D727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>Oferta na tłumaczenie tekstów ciągłych II etap wystawy głównej</w:t>
      </w:r>
    </w:p>
    <w:p w14:paraId="4A941F38" w14:textId="6EEE7C98" w:rsidR="000A64FA" w:rsidRPr="00B254D8" w:rsidRDefault="000A64FA" w:rsidP="00D727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Nie otwierać przed dniem  </w:t>
      </w:r>
      <w:r w:rsid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5 października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 2016 roku do godz. 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16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: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45</w:t>
      </w:r>
    </w:p>
    <w:p w14:paraId="2F7E7F76" w14:textId="77777777" w:rsidR="000A64FA" w:rsidRPr="00B254D8" w:rsidRDefault="000A64FA" w:rsidP="00D727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Nazwa i adres Wykonawcy </w:t>
      </w:r>
    </w:p>
    <w:p w14:paraId="22ECA830" w14:textId="7935F0FE" w:rsidR="000A64FA" w:rsidRPr="00B254D8" w:rsidRDefault="000A64FA" w:rsidP="00D7279B">
      <w:pPr>
        <w:suppressAutoHyphens/>
        <w:spacing w:line="360" w:lineRule="auto"/>
        <w:ind w:left="357"/>
        <w:jc w:val="both"/>
        <w:rPr>
          <w:rStyle w:val="Brak"/>
          <w:rFonts w:ascii="Arial" w:eastAsia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UWAGA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: Złe oznakowanie koperty może być przyczyną otwarcia jej przed upływem terminu składania ofert. W takim przypadku oferta zostanie potraktowana jako oferta handlowa, a nie oferta w rozumieniu ustawy i nie będzie brana pod uwagę w chwili otwarcia ofert w niniejszym postępowaniu. W przypadku wysłania koperty kurierem na opakowaniu firmy kurierskiej należy bezwzględnie umieścić informację, że jest to OFERTA w postępowaniu na: </w:t>
      </w:r>
      <w:r w:rsidR="0042278F"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 xml:space="preserve">tłumaczenia tekstów </w:t>
      </w:r>
      <w:r w:rsidR="00657D19"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>ciągłych II etapu wystawy głównej</w:t>
      </w:r>
      <w:r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>.</w:t>
      </w:r>
    </w:p>
    <w:p w14:paraId="6BFCF680" w14:textId="77777777" w:rsidR="000A64FA" w:rsidRPr="00B254D8" w:rsidRDefault="000A64FA" w:rsidP="0074039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Wykonawca ma prawo przed upływem terminu składania ofert wycofać się z postępowania pod warunkiem złożenia Zamawiającemu pisemnego oświadczenia w tej sprawie. Oświadczenie to winno być dostarczone w zamkniętej kopercie oznakowanej jak oferta, z dodatkowym napisem „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WYCOFANIE OFERTY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”. Podczas czynności otwarcia ofert koperty tak oznakowane zostaną otwarte jako pierwsze, zaś oferty wycofane nie zostaną odczytane</w:t>
      </w:r>
    </w:p>
    <w:p w14:paraId="62898E20" w14:textId="77777777" w:rsidR="000A64FA" w:rsidRPr="00B254D8" w:rsidRDefault="000A64FA" w:rsidP="00740392">
      <w:pPr>
        <w:numPr>
          <w:ilvl w:val="0"/>
          <w:numId w:val="2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Przed upływem terminu składania ofert, Wykonawca może wprowadzić zmiany do złożonej oferty. Zmiany winny być doręczone Zamawiającemu na piśmie przed upływem terminu składania ofert. Oświadczenie o wprowadzeniu zmian winno być opakowane tak, jak oferta, a opakowanie winno zawierać dodatkowe oznaczenie wyrazem: „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ZMIANA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”. </w:t>
      </w:r>
    </w:p>
    <w:p w14:paraId="521E44C1" w14:textId="77777777" w:rsidR="000A64FA" w:rsidRPr="00B254D8" w:rsidRDefault="000A64FA" w:rsidP="00740392">
      <w:pPr>
        <w:numPr>
          <w:ilvl w:val="0"/>
          <w:numId w:val="2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Oświadczenia składane przez Wykonawców, o których mowa powyżej, muszą być złożone z zachowaniem zasad dotyczących składania ofert określonych w SIWZ (np. dotyczących reprezentacji). Oświadczenia te powinny być jednoznaczne i nie powodować wątpliwości Zamawiającego co do ich treści i zamiarów Wykonawcy.</w:t>
      </w:r>
    </w:p>
    <w:p w14:paraId="6E4085DD" w14:textId="77777777" w:rsidR="000A64FA" w:rsidRPr="00B254D8" w:rsidRDefault="000A64FA" w:rsidP="00740392">
      <w:pPr>
        <w:numPr>
          <w:ilvl w:val="0"/>
          <w:numId w:val="25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Zwrócenie się Wykonawcy o wycofanie lub zamianę oferty bez zachowania wymogu pisemności i zasad określonych powyżej– nie będzie skuteczne.</w:t>
      </w:r>
    </w:p>
    <w:p w14:paraId="3C5C62C0" w14:textId="77777777" w:rsidR="000A64FA" w:rsidRPr="00B254D8" w:rsidRDefault="000A64FA" w:rsidP="00740392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przypadku, gdyby oferta zawierała informacje, stanowiące tajemnicę przedsiębiorstwa w rozumieniu przepisów o zwalczaniu nieuczciwej konkurencji, Wykonawca winien w sposób niebudzący wątpliwości zastrzec, które spośród zawartych w ofercie informacji stanowią tajemnicę przedsiębiorstwa.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Wykonawca zobowiązany jest nie później niż w terminie składania ofert lub wniosków o dopuszczenie do udziału w postępowaniu,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zastrzec, że informacje wskazane w ofercie zastrzeżone jako tajemnica przedsiębiorstwa nie mogą być one udostępniane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oraz wykazał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, iż stanowią one tajemnicę przedsiębiorstwa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 rozumieniu ustawy o zwalczaniu nieuczciwej konkurencji. </w:t>
      </w:r>
    </w:p>
    <w:p w14:paraId="3F453625" w14:textId="77777777" w:rsidR="000A64FA" w:rsidRPr="00B254D8" w:rsidRDefault="000A64FA" w:rsidP="00D7279B">
      <w:pPr>
        <w:pStyle w:val="Akapitzlist"/>
        <w:spacing w:line="360" w:lineRule="auto"/>
        <w:ind w:left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Dla uniknięcia wątpliwości jako tajemnicę przedsiębiorstwa należy rozumieć,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5D3AED7A" w14:textId="77777777" w:rsidR="000A64FA" w:rsidRPr="00B254D8" w:rsidRDefault="000A64FA" w:rsidP="00D7279B">
      <w:pPr>
        <w:spacing w:line="360" w:lineRule="auto"/>
        <w:ind w:left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Informacje te winny być umieszczone w osobnym wewnętrznym opakowaniu, trwale ze sobą połączone i ponumerowane z zachowaniem ciągłości numeracji stron oferty. Nie mogą stanowić tajemnicy przedsiębiorstwa informacje podawane do wiadomości podczas otwarcia ofert, tj. informacje dotyczące ceny, terminu wykonania zamówienia, okresu gwarancji i warunków płatności zawartych w ofercie.</w:t>
      </w:r>
    </w:p>
    <w:p w14:paraId="38B53876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B43EA3A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VIII. Miejsce oraz termin składania i otwarcia ofert</w:t>
      </w:r>
    </w:p>
    <w:p w14:paraId="177D6101" w14:textId="77777777" w:rsidR="000A64FA" w:rsidRPr="00B254D8" w:rsidRDefault="000A64FA" w:rsidP="00740392">
      <w:pPr>
        <w:numPr>
          <w:ilvl w:val="0"/>
          <w:numId w:val="2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Ofertę należy złożyć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w Muzeum Warszawy, III piętro, pokój nr 309 – Kancelaria, adres korespondencyjny ulica Jezuicka 1/3, Warszawa.</w:t>
      </w:r>
    </w:p>
    <w:p w14:paraId="3FFF241A" w14:textId="7263CB28" w:rsidR="000A64FA" w:rsidRPr="00B254D8" w:rsidRDefault="000A64FA" w:rsidP="00740392">
      <w:pPr>
        <w:numPr>
          <w:ilvl w:val="0"/>
          <w:numId w:val="2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Termin składania ofert upływa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 xml:space="preserve">dnia </w:t>
      </w:r>
      <w:r w:rsid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5 października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 xml:space="preserve"> 2016 roku o godz. 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15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: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30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. </w:t>
      </w:r>
    </w:p>
    <w:p w14:paraId="3A18D0E3" w14:textId="3178EF99" w:rsidR="000A64FA" w:rsidRPr="00B254D8" w:rsidRDefault="000A64FA" w:rsidP="00740392">
      <w:pPr>
        <w:numPr>
          <w:ilvl w:val="0"/>
          <w:numId w:val="2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Otwarcie ofert nastąpi w siedzibie Zamawiającego,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3 piętro, pok. 305, dnia </w:t>
      </w:r>
      <w:r w:rsid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5 października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2016 roku o godz. 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16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: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4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5.</w:t>
      </w:r>
    </w:p>
    <w:p w14:paraId="65126D54" w14:textId="77777777" w:rsidR="000A64FA" w:rsidRPr="00B254D8" w:rsidRDefault="000A64FA" w:rsidP="00740392">
      <w:pPr>
        <w:numPr>
          <w:ilvl w:val="0"/>
          <w:numId w:val="29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Wszystkie oferty otrzymane przez Zamawiającego po terminie podanym powyżej zostaną zwrócone Wykonawcom bez ich otwierania </w:t>
      </w:r>
    </w:p>
    <w:p w14:paraId="0EF919B1" w14:textId="77777777" w:rsidR="000A64FA" w:rsidRPr="00B254D8" w:rsidRDefault="000A64FA" w:rsidP="00740392">
      <w:pPr>
        <w:numPr>
          <w:ilvl w:val="0"/>
          <w:numId w:val="29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przypadku, gdy Wykonawca nie był obecny przy otwarciu ofert, na jego wniosek Zamawiający prześle mu informacje zawierające nazwy i adresy wykonawców, których oferty zostały otwarte oraz ceny tych ofert zgodnie z art. 86 ust. 5 ustawy Prawo zamówień publicznych.</w:t>
      </w:r>
    </w:p>
    <w:p w14:paraId="055B5D8B" w14:textId="77777777" w:rsidR="000A64FA" w:rsidRPr="00B254D8" w:rsidRDefault="000A64FA" w:rsidP="00D7279B">
      <w:pPr>
        <w:pStyle w:val="Akapitzlist"/>
        <w:spacing w:line="360" w:lineRule="auto"/>
        <w:ind w:left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UWAGA: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W przypadku przesłania oferty pocztą lub przesyłką kurierską do Zamawiającego, należy wziąć pod uwagę, że terminem jej dostarczenia (złożenia) Zamawiającemu jest jej data i godzina wpływu do miejsca oznaczonego przez Zamawiającego jako miejsce składania ofert.</w:t>
      </w:r>
    </w:p>
    <w:p w14:paraId="1D20407D" w14:textId="77777777" w:rsidR="000A64FA" w:rsidRPr="00B254D8" w:rsidRDefault="000A64FA" w:rsidP="00D7279B">
      <w:pPr>
        <w:tabs>
          <w:tab w:val="left" w:pos="864"/>
        </w:tabs>
        <w:spacing w:line="360" w:lineRule="auto"/>
        <w:ind w:left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956CE94" w14:textId="77777777" w:rsidR="000A64FA" w:rsidRPr="00B254D8" w:rsidRDefault="000A64FA" w:rsidP="00D7279B">
      <w:pPr>
        <w:tabs>
          <w:tab w:val="left" w:pos="864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IX. Opis sposobu obliczania ceny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</w:p>
    <w:p w14:paraId="123FF56F" w14:textId="77777777" w:rsidR="000A64FA" w:rsidRPr="00B254D8" w:rsidRDefault="000A64FA" w:rsidP="00740392">
      <w:pPr>
        <w:numPr>
          <w:ilvl w:val="0"/>
          <w:numId w:val="31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Cena oferty brutto musi być wyrażona w polskich złotych i obejmować wszystkie koszty związane z należytym wykonaniem przedmiotu zamówienia, na warunkach określonych w SIWZ.</w:t>
      </w:r>
    </w:p>
    <w:p w14:paraId="3AB76BEE" w14:textId="77777777" w:rsidR="000A64FA" w:rsidRPr="00B254D8" w:rsidRDefault="000A64FA" w:rsidP="00740392">
      <w:pPr>
        <w:numPr>
          <w:ilvl w:val="0"/>
          <w:numId w:val="31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Cena oferty powinna obejmować wszystkie koszty związane z wykonaniem zamówienia. W cenie oferty należy uwzględnić warunki realizacji przedmiotu zamówienia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,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tym między innymi: koszty transportu, koszty gwarancji oraz wszelkie opłaty, w tym ubezpieczenia oraz inne koszty i opłaty niewymienione, a które mogą wystąpić przy realizacji przedmiotu zamówienia, zysk, narzuty, ewentualne upusty, należny podatek VAT, oraz pozostałe składniki cenotwórcze. </w:t>
      </w:r>
    </w:p>
    <w:p w14:paraId="29B463AD" w14:textId="77777777" w:rsidR="000A64FA" w:rsidRPr="00B254D8" w:rsidRDefault="000A64FA" w:rsidP="00740392">
      <w:pPr>
        <w:numPr>
          <w:ilvl w:val="0"/>
          <w:numId w:val="31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860B200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0996ECA" w14:textId="77777777" w:rsidR="000A64FA" w:rsidRPr="00B254D8" w:rsidRDefault="000A64FA" w:rsidP="00D7279B">
      <w:pPr>
        <w:pStyle w:val="Nagwek3"/>
        <w:spacing w:before="0" w:after="0" w:line="360" w:lineRule="auto"/>
        <w:ind w:left="357" w:hanging="357"/>
        <w:jc w:val="both"/>
        <w:rPr>
          <w:rStyle w:val="Brak"/>
          <w:rFonts w:cs="Arial"/>
          <w:color w:val="404040" w:themeColor="text1" w:themeTint="BF"/>
          <w:sz w:val="20"/>
          <w:szCs w:val="20"/>
          <w:u w:color="404040"/>
          <w:shd w:val="clear" w:color="auto" w:fill="C0C0C0"/>
        </w:rPr>
      </w:pPr>
      <w:r w:rsidRPr="00B254D8">
        <w:rPr>
          <w:rStyle w:val="Brak"/>
          <w:rFonts w:cs="Arial"/>
          <w:color w:val="404040" w:themeColor="text1" w:themeTint="BF"/>
          <w:sz w:val="20"/>
          <w:szCs w:val="20"/>
          <w:u w:color="404040"/>
          <w:shd w:val="clear" w:color="auto" w:fill="C0C0C0"/>
        </w:rPr>
        <w:t>X. Kryteria wyboru oferty</w:t>
      </w:r>
    </w:p>
    <w:p w14:paraId="29D19069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Cena ofertowa brutto – 20% </w:t>
      </w:r>
    </w:p>
    <w:p w14:paraId="679DC952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Oferta najtańsza spośród </w:t>
      </w:r>
      <w:r w:rsidR="007E0865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ofert nieodrzuconych otrzyma 20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%. Pozostałe proporcjonalnie mniej przy czym, ceny całkowite podane w ofertach zostaną przeliczone na punkty według następującego wzoru:</w:t>
      </w:r>
    </w:p>
    <w:p w14:paraId="2B4147B0" w14:textId="77777777" w:rsidR="000A64FA" w:rsidRPr="00B254D8" w:rsidRDefault="000A64FA" w:rsidP="00D7279B">
      <w:pPr>
        <w:pStyle w:val="1"/>
        <w:tabs>
          <w:tab w:val="left" w:pos="540"/>
        </w:tabs>
        <w:spacing w:line="360" w:lineRule="auto"/>
        <w:ind w:left="357" w:hanging="357"/>
        <w:rPr>
          <w:rStyle w:val="Brak"/>
          <w:rFonts w:ascii="Arial" w:eastAsia="Arial" w:hAnsi="Arial" w:cs="Arial"/>
          <w:b/>
          <w:bCs/>
          <w:color w:val="404040" w:themeColor="text1" w:themeTint="BF"/>
          <w:kern w:val="8"/>
          <w:sz w:val="20"/>
          <w:szCs w:val="20"/>
          <w:u w:color="404040"/>
          <w:shd w:val="clear" w:color="auto" w:fill="DBE5F1"/>
        </w:rPr>
      </w:pPr>
    </w:p>
    <w:p w14:paraId="0267F485" w14:textId="77777777" w:rsidR="000A64FA" w:rsidRPr="00B254D8" w:rsidRDefault="00FF39A8" w:rsidP="00D7279B">
      <w:pPr>
        <w:pStyle w:val="1"/>
        <w:tabs>
          <w:tab w:val="left" w:pos="540"/>
        </w:tabs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b/>
          <w:color w:val="404040" w:themeColor="text1" w:themeTint="BF"/>
          <w:sz w:val="20"/>
          <w:szCs w:val="20"/>
          <w:u w:color="404040"/>
        </w:rPr>
        <w:t>Najniższa cena oferty b</w:t>
      </w:r>
      <w:r w:rsidR="007E0865" w:rsidRPr="00B254D8">
        <w:rPr>
          <w:rStyle w:val="Brak"/>
          <w:rFonts w:ascii="Arial" w:eastAsia="Arial" w:hAnsi="Arial" w:cs="Arial"/>
          <w:b/>
          <w:color w:val="404040" w:themeColor="text1" w:themeTint="BF"/>
          <w:sz w:val="20"/>
          <w:szCs w:val="20"/>
          <w:u w:color="404040"/>
        </w:rPr>
        <w:t>rutto/ cena oferty badanej * 20</w:t>
      </w:r>
      <w:r w:rsidRPr="00B254D8">
        <w:rPr>
          <w:rStyle w:val="Brak"/>
          <w:rFonts w:ascii="Arial" w:eastAsia="Arial" w:hAnsi="Arial" w:cs="Arial"/>
          <w:b/>
          <w:color w:val="404040" w:themeColor="text1" w:themeTint="BF"/>
          <w:sz w:val="20"/>
          <w:szCs w:val="20"/>
          <w:u w:color="404040"/>
        </w:rPr>
        <w:t>%</w:t>
      </w:r>
    </w:p>
    <w:p w14:paraId="691C5407" w14:textId="77777777" w:rsidR="000A64FA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nie może samodzielnie zmieniać i wprowadzać dodatkowych pozycji do  oferty.</w:t>
      </w:r>
    </w:p>
    <w:p w14:paraId="7ED075D8" w14:textId="77777777" w:rsidR="000A64FA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E45E67E" w14:textId="77777777" w:rsidR="000A64FA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Rozliczenia z Wykonawcą dokonywane będą w walucie polskiej.</w:t>
      </w:r>
    </w:p>
    <w:p w14:paraId="7AA82F89" w14:textId="77777777" w:rsidR="000A64FA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1348AB7" w14:textId="77777777" w:rsidR="000A64FA" w:rsidRPr="00B254D8" w:rsidRDefault="007E0865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Kryteria jakości 0-80</w:t>
      </w:r>
      <w:r w:rsidR="000A64FA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%:</w:t>
      </w:r>
    </w:p>
    <w:p w14:paraId="77BA5057" w14:textId="77777777" w:rsidR="003E004D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Zamawiający dokona oceny załączonego do oferty tekstu, weryfikując prawidłowość tłumaczenia oraz przyznając punkty dla następujących elementów:</w:t>
      </w:r>
    </w:p>
    <w:p w14:paraId="41A90CD8" w14:textId="77777777" w:rsidR="002F38DC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Fonts w:ascii="Arial" w:eastAsia="Arial" w:hAnsi="Arial" w:cs="Arial"/>
          <w:color w:val="404040" w:themeColor="text1" w:themeTint="BF"/>
          <w:sz w:val="20"/>
          <w:szCs w:val="20"/>
          <w:u w:val="single" w:color="404040"/>
        </w:rPr>
      </w:pP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/>
      </w:r>
      <w:r w:rsidR="002F38DC" w:rsidRPr="00B254D8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 xml:space="preserve">Kryteria jakości 0-60 punktów: </w:t>
      </w:r>
    </w:p>
    <w:p w14:paraId="0D5EA266" w14:textId="77777777" w:rsidR="002F38DC" w:rsidRPr="00B254D8" w:rsidRDefault="002F38DC" w:rsidP="00D7279B">
      <w:pPr>
        <w:pStyle w:val="1"/>
        <w:spacing w:line="360" w:lineRule="auto"/>
        <w:ind w:left="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Zamawiający dokona oceny załączonego do oferty tekstu, weryfikując prawidłowość tłumaczenia oraz przyznając punkty dla następujących elementów: </w:t>
      </w:r>
    </w:p>
    <w:p w14:paraId="0288D410" w14:textId="56433EBE" w:rsidR="002F38DC" w:rsidRPr="00B254D8" w:rsidRDefault="002F38DC" w:rsidP="00D7279B">
      <w:pPr>
        <w:pStyle w:val="1"/>
        <w:spacing w:line="360" w:lineRule="auto"/>
        <w:ind w:left="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a. Poprawność językowa</w:t>
      </w:r>
      <w:r w:rsidR="00195C0B" w:rsidRPr="00B254D8">
        <w:rPr>
          <w:rFonts w:ascii="Arial" w:hAnsi="Arial" w:cs="Arial"/>
          <w:color w:val="404040" w:themeColor="text1" w:themeTint="BF"/>
          <w:sz w:val="20"/>
          <w:szCs w:val="20"/>
        </w:rPr>
        <w:t>, dobór rejestru języka do charakteru tekstu, kultura języka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tekstu 0-35 punktów: Zamawiający podda badaniu prawidłowość załączonego do oferty testu z punktu widzenia poprawności językowe</w:t>
      </w:r>
      <w:r w:rsidR="00195C0B" w:rsidRPr="00B254D8">
        <w:rPr>
          <w:rFonts w:ascii="Arial" w:hAnsi="Arial" w:cs="Arial"/>
          <w:color w:val="404040" w:themeColor="text1" w:themeTint="BF"/>
          <w:sz w:val="20"/>
          <w:szCs w:val="20"/>
        </w:rPr>
        <w:t>j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na podstawie ogólnie przyjętych norm językowych, </w:t>
      </w:r>
      <w:r w:rsidR="00195C0B"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sprawdzi dobór rejestru języka w tekście docelowym i jego zgodność z charakterem tekstu źródłowego, oceni kulturę języka tekstu docelowego oraz jego walory literackie, 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przyznając odpowiednio punkty od 0 do 3</w:t>
      </w:r>
      <w:r w:rsidR="00195C0B" w:rsidRPr="00B254D8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14:paraId="563C1558" w14:textId="3CA68B31" w:rsidR="002F38DC" w:rsidRPr="00B254D8" w:rsidRDefault="002F38DC" w:rsidP="00D7279B">
      <w:pPr>
        <w:pStyle w:val="1"/>
        <w:spacing w:line="360" w:lineRule="auto"/>
        <w:ind w:left="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b. zgodność przetłumaczonego tekstu z normami języka fachowego 0-1</w:t>
      </w:r>
      <w:r w:rsidR="00195C0B" w:rsidRPr="00B254D8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punktów: Zamawiający podda badaniu prawidłowość załączonego do oferty testu z punktu widzenia poprawności język fachowego, przyznając odpowiednio punkty od 0 do 10. </w:t>
      </w:r>
    </w:p>
    <w:p w14:paraId="5A0BBF44" w14:textId="77777777" w:rsidR="002F38DC" w:rsidRPr="00B254D8" w:rsidRDefault="002F38DC" w:rsidP="00D7279B">
      <w:pPr>
        <w:pStyle w:val="1"/>
        <w:spacing w:line="360" w:lineRule="auto"/>
        <w:ind w:left="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c. Stosowanie zasad interpunkcji – 0-5 punktów. Zamawiający podda badaniu prawidłowość załączonego do oferty testu z punktu widzenia poprawności interpunkcyjnej, przyznając odpowiednio punkty od 0 do 5. </w:t>
      </w:r>
    </w:p>
    <w:p w14:paraId="0FB56C92" w14:textId="37462AB8" w:rsidR="002F38DC" w:rsidRPr="00B254D8" w:rsidRDefault="002F38DC" w:rsidP="00D7279B">
      <w:pPr>
        <w:pStyle w:val="1"/>
        <w:spacing w:line="360" w:lineRule="auto"/>
        <w:ind w:left="0" w:firstLine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d. </w:t>
      </w:r>
      <w:r w:rsidR="00195C0B"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Akronimy, skróty, nazwy własne, brytyjska norma językowa 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– 0-5 punktów. Zamawiający podda badaniu prawidłowość załączonego do oferty testu z punktu widzenia </w:t>
      </w:r>
      <w:r w:rsidR="00195C0B" w:rsidRPr="00B254D8">
        <w:rPr>
          <w:rFonts w:ascii="Arial" w:hAnsi="Arial" w:cs="Arial"/>
          <w:color w:val="404040" w:themeColor="text1" w:themeTint="BF"/>
          <w:sz w:val="20"/>
          <w:szCs w:val="20"/>
        </w:rPr>
        <w:t>poprawności użycia skrótów i akronimów w języku docelowym, tłumaczenia nazw własnych oraz zgodności z brytyjską normą językową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, przyznając odpowiednio punkty od 0 do 5. </w:t>
      </w:r>
    </w:p>
    <w:p w14:paraId="3E12E0DA" w14:textId="77777777" w:rsidR="000A64FA" w:rsidRPr="00B254D8" w:rsidRDefault="002F38DC" w:rsidP="00C158C4">
      <w:pPr>
        <w:pStyle w:val="1"/>
        <w:tabs>
          <w:tab w:val="left" w:pos="540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e. Ortografia – 0-5 punktów. Zamawiający podda badaniu prawidłowość załączonego do oferty testu z punktu widzenia poprawności ortograficznej, przyznając odpowiednio punkty od 0 do 5.</w:t>
      </w:r>
    </w:p>
    <w:p w14:paraId="7548CD6E" w14:textId="77777777" w:rsidR="003E004D" w:rsidRPr="00B254D8" w:rsidRDefault="003E004D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</w:pPr>
    </w:p>
    <w:p w14:paraId="04FDE4AF" w14:textId="77777777" w:rsidR="000A64FA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zsumuje punkty przyznane w kryterium jak</w:t>
      </w:r>
      <w:r w:rsidR="003E004D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ość. Wykonawca, który otrzyma 60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punktów otrzyma 80%, pozostałe zostaną przeliczone proporcjonalnie. </w:t>
      </w:r>
    </w:p>
    <w:p w14:paraId="1B3ABA75" w14:textId="77777777" w:rsidR="000A64FA" w:rsidRPr="00B254D8" w:rsidRDefault="000A64FA" w:rsidP="00D7279B">
      <w:pPr>
        <w:pStyle w:val="1"/>
        <w:tabs>
          <w:tab w:val="left" w:pos="540"/>
        </w:tabs>
        <w:spacing w:line="360" w:lineRule="auto"/>
        <w:ind w:left="0" w:firstLine="0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507345A" w14:textId="77777777" w:rsidR="000A64FA" w:rsidRPr="00B254D8" w:rsidRDefault="000A64FA" w:rsidP="00D7279B">
      <w:pPr>
        <w:tabs>
          <w:tab w:val="left" w:pos="360"/>
        </w:tabs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0702496" w14:textId="77777777" w:rsidR="000A64FA" w:rsidRPr="00B254D8" w:rsidRDefault="000A64FA" w:rsidP="00D7279B">
      <w:pPr>
        <w:tabs>
          <w:tab w:val="left" w:pos="360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XI. Wymagania dotyczące wadium</w:t>
      </w:r>
    </w:p>
    <w:p w14:paraId="69383155" w14:textId="77777777" w:rsidR="000A64FA" w:rsidRPr="00B254D8" w:rsidRDefault="000A64FA" w:rsidP="00D7279B">
      <w:pPr>
        <w:tabs>
          <w:tab w:val="left" w:pos="360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wymaga wniesienia wadium.</w:t>
      </w:r>
    </w:p>
    <w:p w14:paraId="2BC9757B" w14:textId="77777777" w:rsidR="000A64FA" w:rsidRPr="00B254D8" w:rsidRDefault="000A64FA" w:rsidP="00D7279B">
      <w:pPr>
        <w:tabs>
          <w:tab w:val="left" w:pos="360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</w:pPr>
    </w:p>
    <w:p w14:paraId="6AACA854" w14:textId="77777777" w:rsidR="000A64FA" w:rsidRPr="00B254D8" w:rsidRDefault="000A64FA" w:rsidP="00D7279B">
      <w:pPr>
        <w:tabs>
          <w:tab w:val="left" w:pos="360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XII. Formalności, które powinny zostać dopełnione po wyborze oferty w celu zawarcia umowy</w:t>
      </w:r>
    </w:p>
    <w:p w14:paraId="7CC284A4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żąda, przed zawarciem umowy w sprawie zamówienia publicznego, złożenia umowy regulującej współpracę wykonawców występujących wspólnie, zależnie od formy organizacyjnej firmy Wykonawcy. </w:t>
      </w:r>
    </w:p>
    <w:p w14:paraId="4D677785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561118B" w14:textId="77777777" w:rsidR="000A64FA" w:rsidRPr="00B254D8" w:rsidRDefault="000A64FA" w:rsidP="00D7279B">
      <w:pPr>
        <w:tabs>
          <w:tab w:val="left" w:pos="2381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XIII. Wymagania dotyczące zabezpieczenia należytego wykonania umowy</w:t>
      </w:r>
    </w:p>
    <w:p w14:paraId="47EACE5F" w14:textId="77777777" w:rsidR="000A64FA" w:rsidRPr="00B254D8" w:rsidRDefault="000A64FA" w:rsidP="00D7279B">
      <w:pPr>
        <w:pStyle w:val="ust"/>
        <w:spacing w:before="0" w:after="0" w:line="360" w:lineRule="auto"/>
        <w:ind w:left="357" w:hanging="357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wymaga wniesienia zabezpieczenia należytego wykonania umowy.</w:t>
      </w:r>
    </w:p>
    <w:p w14:paraId="15FBFA4A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EBDB24F" w14:textId="77777777" w:rsidR="000A64FA" w:rsidRPr="00B254D8" w:rsidRDefault="000A64FA" w:rsidP="00D7279B">
      <w:pPr>
        <w:tabs>
          <w:tab w:val="left" w:pos="426"/>
          <w:tab w:val="left" w:pos="576"/>
          <w:tab w:val="left" w:pos="709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XIV. Istotne postanowienia dotyczące zawarcia umowy</w:t>
      </w:r>
    </w:p>
    <w:p w14:paraId="4E6E8133" w14:textId="77777777" w:rsidR="000A64FA" w:rsidRPr="00B254D8" w:rsidRDefault="000A64FA" w:rsidP="00740392">
      <w:pPr>
        <w:pStyle w:val="Tekstpodstawowy21"/>
        <w:numPr>
          <w:ilvl w:val="0"/>
          <w:numId w:val="34"/>
        </w:numPr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Istotne postanowienia umowy zostały zawarte odpowiednio w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załączniku numer 7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do SIWZ</w:t>
      </w:r>
    </w:p>
    <w:p w14:paraId="005F6F27" w14:textId="77777777" w:rsidR="000A64FA" w:rsidRPr="00B254D8" w:rsidRDefault="000A64FA" w:rsidP="00740392">
      <w:pPr>
        <w:pStyle w:val="Tekstpodstawowy21"/>
        <w:numPr>
          <w:ilvl w:val="0"/>
          <w:numId w:val="34"/>
        </w:numPr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przewiduje możliwość dokonania zmian postanowień zawartej umowy w stosunku do treści oferty, na podstawie, której dokonano wyboru wykonawcy w następującym zakresie:</w:t>
      </w:r>
    </w:p>
    <w:p w14:paraId="6837D4AD" w14:textId="77777777" w:rsidR="000A64FA" w:rsidRPr="00B254D8" w:rsidRDefault="000A64FA" w:rsidP="00740392">
      <w:pPr>
        <w:numPr>
          <w:ilvl w:val="0"/>
          <w:numId w:val="3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wystąpienia w trakcie realizacji umowy, zmiany urzędowej stawki podatku od towarów i usług dla przedmiotu umowy lub innych przepisów prawa w zakresie mającym wpływ na realizację przedmiotu zamówienia.</w:t>
      </w:r>
    </w:p>
    <w:p w14:paraId="40E6E2D1" w14:textId="77777777" w:rsidR="000A64FA" w:rsidRPr="00B254D8" w:rsidRDefault="000A64FA" w:rsidP="00740392">
      <w:pPr>
        <w:numPr>
          <w:ilvl w:val="0"/>
          <w:numId w:val="3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siła wyższa uniemożliwiająca wykonanie przedmiotu umowy zgodnie z SIWZ,</w:t>
      </w:r>
    </w:p>
    <w:p w14:paraId="7498385A" w14:textId="77777777" w:rsidR="000A64FA" w:rsidRPr="00B254D8" w:rsidRDefault="000A64FA" w:rsidP="00740392">
      <w:pPr>
        <w:numPr>
          <w:ilvl w:val="0"/>
          <w:numId w:val="3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zmiany sposobu realizacji zamówienia wynikającej ze zmian w obowiązujących przepisach prawa mających wpływ na realizację przedmiotu zamówienia.</w:t>
      </w:r>
    </w:p>
    <w:p w14:paraId="0EB6B907" w14:textId="77777777" w:rsidR="000A64FA" w:rsidRPr="00B254D8" w:rsidRDefault="000A64FA" w:rsidP="00740392">
      <w:pPr>
        <w:numPr>
          <w:ilvl w:val="0"/>
          <w:numId w:val="3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 ograniczenia środków finansowych jakimi dysponuje Zamawiający -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ograniczeniu ulegnie odpowiednio zakres rzeczowy zamówienia  i cena</w:t>
      </w:r>
      <w:r w:rsidR="00FF39A8"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>;</w:t>
      </w:r>
    </w:p>
    <w:p w14:paraId="12E4FD6A" w14:textId="77777777" w:rsidR="00FF39A8" w:rsidRPr="00B254D8" w:rsidRDefault="00FF39A8" w:rsidP="00740392">
      <w:pPr>
        <w:numPr>
          <w:ilvl w:val="0"/>
          <w:numId w:val="3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 xml:space="preserve">zmiana terminu wykonania przedmiotu Umowy w przypadku zmiany terminu realizacji Projektu. </w:t>
      </w:r>
    </w:p>
    <w:p w14:paraId="75DA8400" w14:textId="77777777" w:rsidR="000A64FA" w:rsidRPr="00B254D8" w:rsidRDefault="000A64FA" w:rsidP="00D7279B">
      <w:pPr>
        <w:pStyle w:val="Tekstpodstawowy21"/>
        <w:ind w:left="714" w:hanging="357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B06F28D" w14:textId="77777777" w:rsidR="000A64FA" w:rsidRPr="00B254D8" w:rsidRDefault="000A64FA" w:rsidP="00D7279B">
      <w:pPr>
        <w:pStyle w:val="Tekstpodstawowy21"/>
        <w:ind w:left="714" w:hanging="357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494037C" w14:textId="77777777" w:rsidR="000A64FA" w:rsidRPr="00B254D8" w:rsidRDefault="000A64FA" w:rsidP="00D7279B">
      <w:pPr>
        <w:pStyle w:val="Tekstpodstawowy21"/>
        <w:ind w:left="357" w:hanging="357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shd w:val="clear" w:color="auto" w:fill="C0C0C0"/>
        </w:rPr>
        <w:t>XV. Środki ochrony prawnej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</w:p>
    <w:p w14:paraId="2D5673FB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Do niniejszego postępowania mają zastosowanie środki ochrony prawnej wymienione w Dziale VI ustawy z dnia 29.01.2004 r. - Prawo zamówień publicznych. </w:t>
      </w:r>
    </w:p>
    <w:p w14:paraId="68AC260B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F3C673D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B515093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98CE0D5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_______________________________________________________</w:t>
      </w:r>
    </w:p>
    <w:p w14:paraId="6C9A2584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Załączniki do specyfikacji:</w:t>
      </w:r>
    </w:p>
    <w:p w14:paraId="709E267F" w14:textId="77777777" w:rsidR="000A64FA" w:rsidRPr="00B254D8" w:rsidRDefault="000A64FA" w:rsidP="00740392">
      <w:pPr>
        <w:numPr>
          <w:ilvl w:val="0"/>
          <w:numId w:val="3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Formularz oferty -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1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do SIWZ;</w:t>
      </w:r>
    </w:p>
    <w:p w14:paraId="7E37C58D" w14:textId="77777777" w:rsidR="000A64FA" w:rsidRPr="00B254D8" w:rsidRDefault="000A64FA" w:rsidP="00740392">
      <w:pPr>
        <w:numPr>
          <w:ilvl w:val="0"/>
          <w:numId w:val="3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Opis przedmiotu zamówienia –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2 do SIWZ;</w:t>
      </w:r>
    </w:p>
    <w:p w14:paraId="3CA2B652" w14:textId="77777777" w:rsidR="000A64FA" w:rsidRPr="00B254D8" w:rsidRDefault="000A64FA" w:rsidP="00740392">
      <w:pPr>
        <w:numPr>
          <w:ilvl w:val="0"/>
          <w:numId w:val="3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Oświadczenie o spełnieniu warunków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określonych w art. 22 ust. 1 ustawy Prawo zamówień publicznych</w:t>
      </w:r>
      <w:r w:rsidR="00D7279B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="00D7279B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Oświadczenie o niepodleganiu wykluczeniu</w:t>
      </w:r>
      <w:r w:rsidR="00D7279B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na podstawie art. 24 ust. 1 ustawy Prawo zamówień publicznych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-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kern w:val="2"/>
          <w:sz w:val="20"/>
          <w:szCs w:val="20"/>
          <w:u w:color="404040"/>
        </w:rPr>
        <w:t>załącznik numer 3 do SIWZ;</w:t>
      </w:r>
    </w:p>
    <w:p w14:paraId="49394A9F" w14:textId="77777777" w:rsidR="000A64FA" w:rsidRPr="00B254D8" w:rsidRDefault="000A64FA" w:rsidP="00740392">
      <w:pPr>
        <w:numPr>
          <w:ilvl w:val="0"/>
          <w:numId w:val="3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kern w:val="2"/>
          <w:sz w:val="20"/>
          <w:szCs w:val="20"/>
          <w:u w:color="404040"/>
        </w:rPr>
        <w:t>Wykaz usług - załącznik numer 4 do SIWZ;</w:t>
      </w:r>
    </w:p>
    <w:p w14:paraId="35F07FA4" w14:textId="77777777" w:rsidR="000A64FA" w:rsidRPr="00B254D8" w:rsidRDefault="000A64FA" w:rsidP="00740392">
      <w:pPr>
        <w:numPr>
          <w:ilvl w:val="0"/>
          <w:numId w:val="39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kern w:val="2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Informacja o przynależności Wykonawcy do grupy kapitałowej -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załącznik numer </w:t>
      </w:r>
      <w:r w:rsidR="00D7279B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5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do SIWZ;</w:t>
      </w:r>
    </w:p>
    <w:p w14:paraId="665D9429" w14:textId="77777777" w:rsidR="000A64FA" w:rsidRPr="00B254D8" w:rsidRDefault="000A64FA" w:rsidP="00740392">
      <w:pPr>
        <w:numPr>
          <w:ilvl w:val="0"/>
          <w:numId w:val="3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Istotne postanowienia umowy–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załącznik numer </w:t>
      </w:r>
      <w:r w:rsidR="00D7279B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6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do SIWZ;</w:t>
      </w:r>
    </w:p>
    <w:p w14:paraId="2F09E414" w14:textId="77777777" w:rsidR="000A64FA" w:rsidRPr="00B254D8" w:rsidRDefault="000A64FA" w:rsidP="00740392">
      <w:pPr>
        <w:numPr>
          <w:ilvl w:val="0"/>
          <w:numId w:val="3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Test – załącznik numer </w:t>
      </w:r>
      <w:r w:rsidR="00D7279B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7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do SIWZ. </w:t>
      </w:r>
    </w:p>
    <w:p w14:paraId="297F9E6C" w14:textId="77777777" w:rsidR="000A64FA" w:rsidRPr="00B254D8" w:rsidRDefault="000A64FA" w:rsidP="00D7279B">
      <w:pPr>
        <w:suppressAutoHyphens/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FED4FD5" w14:textId="77777777" w:rsidR="000A64FA" w:rsidRPr="00B254D8" w:rsidRDefault="000A64FA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6E1C5380" w14:textId="77777777" w:rsidR="000A64FA" w:rsidRPr="00B254D8" w:rsidRDefault="000A64FA" w:rsidP="00D7279B">
      <w:pPr>
        <w:spacing w:line="360" w:lineRule="auto"/>
        <w:ind w:left="4248" w:firstLine="708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1 do SIWZ</w:t>
      </w:r>
    </w:p>
    <w:p w14:paraId="4FBC4D62" w14:textId="77777777" w:rsidR="000A64FA" w:rsidRPr="00B254D8" w:rsidRDefault="000A64FA" w:rsidP="00D7279B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05F19A6C" w14:textId="77777777" w:rsidR="000A64FA" w:rsidRPr="00B254D8" w:rsidRDefault="000A64FA" w:rsidP="00D7279B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20BDD157" w14:textId="4AEDF8FA" w:rsidR="000A64FA" w:rsidRPr="00B254D8" w:rsidRDefault="000A64FA" w:rsidP="00D7279B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262626"/>
        </w:rPr>
      </w:pPr>
      <w:r w:rsidRPr="00B254D8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</w:rPr>
        <w:t>O F E R T A</w:t>
      </w:r>
      <w:r w:rsidRPr="00B254D8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  <w:t xml:space="preserve">   </w:t>
      </w:r>
    </w:p>
    <w:p w14:paraId="2D14C19C" w14:textId="77777777" w:rsidR="000A64FA" w:rsidRPr="00B254D8" w:rsidRDefault="000A64FA" w:rsidP="00D7279B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105450B2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Ubiegając się o uzyskanie zamówienia publicznego pn.:</w:t>
      </w:r>
    </w:p>
    <w:p w14:paraId="0DA87A09" w14:textId="267565E4" w:rsidR="000A64FA" w:rsidRPr="00B254D8" w:rsidRDefault="0042278F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tekstów </w:t>
      </w:r>
      <w:r w:rsidR="00657D19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ciągłych II etapu wystawy głównej</w:t>
      </w:r>
    </w:p>
    <w:p w14:paraId="135E55AF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trybie przetargu nieograniczonego, odpowiadając na ogłoszenie</w:t>
      </w:r>
    </w:p>
    <w:p w14:paraId="2509C6B5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Muzeum Warszawy z siedzibą w Warszawie</w:t>
      </w:r>
    </w:p>
    <w:p w14:paraId="0318E713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Rynek Starego Miasta 28 </w:t>
      </w:r>
    </w:p>
    <w:p w14:paraId="6D6564CB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00-272 Warszawa</w:t>
      </w:r>
    </w:p>
    <w:p w14:paraId="65D8B5FC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5CA673A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0E6FE61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8B98EB4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1A46376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Nazwa i adres Wykonawcy: </w:t>
      </w:r>
    </w:p>
    <w:p w14:paraId="5A888387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22AADD5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7A5B8B68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5001C7A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10514C5D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9EB4FAC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Tel. …………………………….……...   e-mail: ………………………………………     </w:t>
      </w:r>
    </w:p>
    <w:p w14:paraId="735C42B0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5774589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BB36C51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Cena ofertowa za wykonanie przedmiotu zamówienia, ze wszystkich kosztami niezbędnymi do realizacji zamówienia, wynosi:</w:t>
      </w:r>
    </w:p>
    <w:p w14:paraId="6D4F2734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09FF68C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cena brutto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_________  (słownie brutto złotych: ______________________________)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</w:p>
    <w:p w14:paraId="63C207B0" w14:textId="77777777" w:rsidR="000A64FA" w:rsidRPr="00B254D8" w:rsidRDefault="000A64FA" w:rsidP="00D7279B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Zamierzamy/ nie zamierzamy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powierzyć podwykonawcom następujące części zamówienia:</w:t>
      </w:r>
    </w:p>
    <w:p w14:paraId="25ADD8EF" w14:textId="77777777" w:rsidR="000A64FA" w:rsidRPr="00B254D8" w:rsidRDefault="000A64FA" w:rsidP="00D7279B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 ………………………………………………………………………………</w:t>
      </w:r>
    </w:p>
    <w:p w14:paraId="1968152E" w14:textId="77777777" w:rsidR="000A64FA" w:rsidRPr="00B254D8" w:rsidRDefault="000A64FA" w:rsidP="00D7279B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………………………………………………………………………………</w:t>
      </w:r>
    </w:p>
    <w:p w14:paraId="49013CB5" w14:textId="77777777" w:rsidR="000A64FA" w:rsidRPr="00B254D8" w:rsidRDefault="000A64FA" w:rsidP="00D7279B">
      <w:pPr>
        <w:pStyle w:val="Tekstpodstawowy"/>
        <w:tabs>
          <w:tab w:val="right" w:leader="dot" w:pos="9072"/>
        </w:tabs>
        <w:jc w:val="left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  <w:vertAlign w:val="superscript"/>
        </w:rPr>
        <w:t xml:space="preserve"> (*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 niepotrzebne skreślić)</w:t>
      </w:r>
    </w:p>
    <w:p w14:paraId="4F82D208" w14:textId="77777777" w:rsidR="000A64FA" w:rsidRPr="00B254D8" w:rsidRDefault="000A64FA" w:rsidP="00740392">
      <w:pPr>
        <w:pStyle w:val="Tekstpodstawowy"/>
        <w:numPr>
          <w:ilvl w:val="0"/>
          <w:numId w:val="41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zapoznaliśmy się ze Specyfikacją Istotnych Warunków Zamówienia i nie  wnosimy do niej zastrzeżeń oraz zdobyliśmy wszystkie informacje niezbędne do przygotowania oferty.</w:t>
      </w:r>
    </w:p>
    <w:p w14:paraId="68C0546C" w14:textId="77777777" w:rsidR="000A64FA" w:rsidRPr="00B254D8" w:rsidRDefault="000A64FA" w:rsidP="00740392">
      <w:pPr>
        <w:pStyle w:val="Tekstpodstawowy"/>
        <w:numPr>
          <w:ilvl w:val="0"/>
          <w:numId w:val="42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przedmiot zamówienia oferowany przez nas spełnia wszystkie wymogi  określone przez Zamawiającego w dokumentacji przetargowej.</w:t>
      </w:r>
    </w:p>
    <w:p w14:paraId="35739312" w14:textId="77777777" w:rsidR="000A64FA" w:rsidRPr="00B254D8" w:rsidRDefault="000A64FA" w:rsidP="00740392">
      <w:pPr>
        <w:pStyle w:val="Tekstpodstawowy"/>
        <w:numPr>
          <w:ilvl w:val="0"/>
          <w:numId w:val="42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Oświadczamy, że uważamy się za związanych niniejszą ofertą przez czas wykazany w SIWZ. </w:t>
      </w:r>
    </w:p>
    <w:p w14:paraId="2DDDD93B" w14:textId="77777777" w:rsidR="000A64FA" w:rsidRPr="00B254D8" w:rsidRDefault="000A64FA" w:rsidP="00740392">
      <w:pPr>
        <w:pStyle w:val="Tekstpodstawowy"/>
        <w:numPr>
          <w:ilvl w:val="0"/>
          <w:numId w:val="42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*Oświadczamy, iż  dokumenty  dołączone do Formularza Oferty  zawarte na stronach od numer ___ do ___ stanowią tajemnicę przedsiębiorstwa w rozumieniu przepisów ustawy o zwalczaniu nieuczciwej konkurencji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. 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(*jeżeli dotyczy)</w:t>
      </w:r>
    </w:p>
    <w:p w14:paraId="32E36F0C" w14:textId="77777777" w:rsidR="000A64FA" w:rsidRPr="00B254D8" w:rsidRDefault="000A64FA" w:rsidP="00740392">
      <w:pPr>
        <w:pStyle w:val="Tekstpodstawowy"/>
        <w:numPr>
          <w:ilvl w:val="0"/>
          <w:numId w:val="42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*Oświadczamy, iż  Formularz Oferty w postępowaniu wraz  z dołączonymi dokumentami jest jawny i nie zawiera informacji stanowiących tajemnicy przedsiębiorstwa w rozumieniu przepisów o zwalczaniu nieuczciwej konkurencji.</w:t>
      </w:r>
    </w:p>
    <w:p w14:paraId="5A27E531" w14:textId="77777777" w:rsidR="000A64FA" w:rsidRPr="00B254D8" w:rsidRDefault="000A64FA" w:rsidP="00740392">
      <w:pPr>
        <w:pStyle w:val="Tekstpodstawowy"/>
        <w:numPr>
          <w:ilvl w:val="0"/>
          <w:numId w:val="42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*Oświadczamy/Oświadczam, iż przedmiotowa Oferta została zabezpieczona wadium w wysokości __________________ złotych, a wadium zostało wniesione w formie: _________________________ 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(*jeżeli dotyczy)</w:t>
      </w:r>
    </w:p>
    <w:p w14:paraId="47906DBB" w14:textId="77777777" w:rsidR="000A64FA" w:rsidRPr="00B254D8" w:rsidRDefault="000A64FA" w:rsidP="00740392">
      <w:pPr>
        <w:pStyle w:val="Tekstpodstawowy"/>
        <w:numPr>
          <w:ilvl w:val="0"/>
          <w:numId w:val="43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*Wpłacone wadium prosimy zwrócić na nasz rachunek bankowy lub adres: ________________________________________________________.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(*jeżeli dotyczy)</w:t>
      </w:r>
    </w:p>
    <w:p w14:paraId="0ACE6C1D" w14:textId="77777777" w:rsidR="000A64FA" w:rsidRPr="00B254D8" w:rsidRDefault="000A64FA" w:rsidP="00740392">
      <w:pPr>
        <w:pStyle w:val="Tekstpodstawowy"/>
        <w:numPr>
          <w:ilvl w:val="0"/>
          <w:numId w:val="44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14:paraId="2C164B76" w14:textId="77777777" w:rsidR="000A64FA" w:rsidRPr="00B254D8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E59A6CF" w14:textId="77777777" w:rsidR="000A64FA" w:rsidRPr="00B254D8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Poniżej podajemy dane kontaktowe dla potrzeb niniejszego postępowania.</w:t>
      </w:r>
    </w:p>
    <w:p w14:paraId="00615534" w14:textId="77777777" w:rsidR="000A64FA" w:rsidRPr="00B254D8" w:rsidRDefault="000A64FA" w:rsidP="00D7279B">
      <w:pPr>
        <w:pStyle w:val="Akapitzlist"/>
        <w:tabs>
          <w:tab w:val="left" w:pos="426"/>
          <w:tab w:val="left" w:pos="4395"/>
          <w:tab w:val="left" w:pos="4678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Adres do korespondencji:  _____________________________________</w:t>
      </w:r>
    </w:p>
    <w:p w14:paraId="310E6510" w14:textId="77777777" w:rsidR="000A64FA" w:rsidRPr="00B254D8" w:rsidRDefault="000A64FA" w:rsidP="00D7279B">
      <w:pPr>
        <w:pStyle w:val="Akapitzlist"/>
        <w:tabs>
          <w:tab w:val="left" w:pos="426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 uprawniona do kontaktu w sprawie niniejszego postępowania:</w:t>
      </w:r>
    </w:p>
    <w:p w14:paraId="1047E0FF" w14:textId="77777777" w:rsidR="000A64FA" w:rsidRPr="00B254D8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Pan/Pani*……………………………………………………………………………………....</w:t>
      </w:r>
    </w:p>
    <w:p w14:paraId="308F51C2" w14:textId="77777777" w:rsidR="000A64FA" w:rsidRPr="00B254D8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Nr tel. ………………., nr Fax: ……………   adres e-mail: ………………………………………</w:t>
      </w:r>
    </w:p>
    <w:p w14:paraId="05403F05" w14:textId="77777777" w:rsidR="000A64FA" w:rsidRPr="00B254D8" w:rsidRDefault="000A64FA" w:rsidP="00740392">
      <w:pPr>
        <w:pStyle w:val="Standardowy0"/>
        <w:numPr>
          <w:ilvl w:val="0"/>
          <w:numId w:val="45"/>
        </w:numPr>
        <w:spacing w:line="360" w:lineRule="auto"/>
        <w:jc w:val="both"/>
        <w:rPr>
          <w:rStyle w:val="Brak"/>
          <w:rFonts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cs="Arial"/>
          <w:color w:val="404040" w:themeColor="text1" w:themeTint="BF"/>
          <w:sz w:val="20"/>
          <w:szCs w:val="20"/>
          <w:u w:color="404040"/>
        </w:rPr>
        <w:t>Niniejszy Formularz Oferty składam/my na ______ kolejno ponumerowanych stronach.</w:t>
      </w:r>
    </w:p>
    <w:p w14:paraId="0CBE577F" w14:textId="77777777" w:rsidR="000A64FA" w:rsidRPr="00B254D8" w:rsidRDefault="000A64FA" w:rsidP="00D7279B">
      <w:pPr>
        <w:pStyle w:val="Tekstpodstawowy"/>
        <w:tabs>
          <w:tab w:val="clear" w:pos="720"/>
          <w:tab w:val="left" w:pos="426"/>
          <w:tab w:val="left" w:pos="993"/>
          <w:tab w:val="right" w:leader="dot" w:pos="9072"/>
        </w:tabs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*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niepotrzebne skreślić</w:t>
      </w:r>
    </w:p>
    <w:p w14:paraId="7D2F4AD8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A574B04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1E58663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D6144B3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179584D6" w14:textId="77777777" w:rsidR="000A64FA" w:rsidRPr="00B254D8" w:rsidRDefault="000A64FA" w:rsidP="00D7279B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>(miejscowo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ść)                              (data)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</w:p>
    <w:p w14:paraId="5E15B851" w14:textId="77777777" w:rsidR="000A64FA" w:rsidRPr="00B254D8" w:rsidRDefault="000A64FA" w:rsidP="00D7279B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024CEC92" w14:textId="77777777" w:rsidR="000A64FA" w:rsidRPr="00B254D8" w:rsidRDefault="000A64FA" w:rsidP="00D7279B">
      <w:pPr>
        <w:spacing w:line="360" w:lineRule="auto"/>
        <w:ind w:left="4247" w:firstLine="709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____________________________________</w:t>
      </w:r>
    </w:p>
    <w:p w14:paraId="5C1C5B27" w14:textId="77777777" w:rsidR="000A64FA" w:rsidRPr="00B254D8" w:rsidRDefault="000A64FA" w:rsidP="00D7279B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osób upoważnionych do podpisu w imieniu Wykonawcy)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6E1D743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</w:rPr>
      </w:pPr>
    </w:p>
    <w:p w14:paraId="610C0BFD" w14:textId="77777777" w:rsidR="000A64FA" w:rsidRPr="00B254D8" w:rsidRDefault="000A64FA" w:rsidP="00D7279B">
      <w:pPr>
        <w:spacing w:line="360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2634E345" w14:textId="77777777" w:rsidR="000A64FA" w:rsidRPr="00B254D8" w:rsidRDefault="000A64FA" w:rsidP="00D7279B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2 do SIWZ</w:t>
      </w:r>
    </w:p>
    <w:p w14:paraId="55FF994B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OPIS PRZEDMIOTU ZAMÓWIENIA</w:t>
      </w:r>
    </w:p>
    <w:p w14:paraId="49A8BA2C" w14:textId="77777777" w:rsidR="000A64FA" w:rsidRPr="00B254D8" w:rsidRDefault="000A64FA" w:rsidP="00425527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8FB0159" w14:textId="77777777" w:rsidR="000A64FA" w:rsidRPr="00B254D8" w:rsidRDefault="000A64FA" w:rsidP="00425527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06FAB99" w14:textId="77777777" w:rsidR="00425527" w:rsidRPr="00B254D8" w:rsidRDefault="00EB3C75" w:rsidP="00425527">
      <w:pPr>
        <w:pStyle w:val="Tekstpodstawowy3"/>
        <w:keepNext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/>
      </w:r>
      <w:r w:rsidR="00425527"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Tłumaczenie tekstów kuratorskich, tekstów grupowych, tekstów dla obiektów wiodących wystawy oraz metryczki w gabinecie relikwii (ze względu na specyfikę gabinetu każdy z eksponatów musi mieć rozbudowany podpis, który zalicza się do tekstów ciągłych) na Wystawie Głównej II etapu obejmuje teksty znajdujące się w: Gabinecie planów i map, Gabinecie detali architektonicznych, Gabinecie fotografii, Gabinecie rysunków architektonicznych, Gabinecie Portretów, Gabinecie medali, Gabinecie brązów, Gabinecie ubiorów, Gabinecie opakowań firm warszawskich, Gabinecie galanterii patriotycznej, Gabinecie relikwii, Gabinecie Ludwika </w:t>
      </w:r>
      <w:proofErr w:type="spellStart"/>
      <w:r w:rsidR="00425527" w:rsidRPr="00B254D8">
        <w:rPr>
          <w:rFonts w:ascii="Arial" w:hAnsi="Arial" w:cs="Arial"/>
          <w:color w:val="404040" w:themeColor="text1" w:themeTint="BF"/>
          <w:sz w:val="20"/>
          <w:szCs w:val="20"/>
        </w:rPr>
        <w:t>Gocla</w:t>
      </w:r>
      <w:proofErr w:type="spellEnd"/>
      <w:r w:rsidR="00425527"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, Gabinecie </w:t>
      </w:r>
      <w:proofErr w:type="spellStart"/>
      <w:r w:rsidR="00425527" w:rsidRPr="00B254D8">
        <w:rPr>
          <w:rFonts w:ascii="Arial" w:hAnsi="Arial" w:cs="Arial"/>
          <w:color w:val="404040" w:themeColor="text1" w:themeTint="BF"/>
          <w:sz w:val="20"/>
          <w:szCs w:val="20"/>
        </w:rPr>
        <w:t>Schielów</w:t>
      </w:r>
      <w:proofErr w:type="spellEnd"/>
      <w:r w:rsidR="00425527" w:rsidRPr="00B254D8">
        <w:rPr>
          <w:rFonts w:ascii="Arial" w:hAnsi="Arial" w:cs="Arial"/>
          <w:color w:val="404040" w:themeColor="text1" w:themeTint="BF"/>
          <w:sz w:val="20"/>
          <w:szCs w:val="20"/>
        </w:rPr>
        <w:t>, Gabinecie zegarów.</w:t>
      </w:r>
    </w:p>
    <w:p w14:paraId="5716AE26" w14:textId="77777777" w:rsidR="00425527" w:rsidRPr="00B254D8" w:rsidRDefault="00425527" w:rsidP="0042552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C23D009" w14:textId="77777777" w:rsidR="00425527" w:rsidRPr="00B254D8" w:rsidRDefault="00425527" w:rsidP="0042552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4F09B40" w14:textId="77777777" w:rsidR="00425527" w:rsidRPr="00B254D8" w:rsidRDefault="00425527" w:rsidP="00425527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pPr w:leftFromText="141" w:rightFromText="141" w:vertAnchor="text" w:horzAnchor="margin" w:tblpXSpec="center" w:tblpY="214"/>
        <w:tblW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907"/>
        <w:gridCol w:w="1389"/>
        <w:gridCol w:w="2581"/>
      </w:tblGrid>
      <w:tr w:rsidR="00B254D8" w:rsidRPr="00B254D8" w14:paraId="72A44C40" w14:textId="77777777" w:rsidTr="009A25BE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FA5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B254D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  <w:t>Część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5C07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B254D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  <w:t>Etap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F46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B254D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  <w:t>Szacunkowa liczba</w:t>
            </w:r>
          </w:p>
        </w:tc>
      </w:tr>
      <w:tr w:rsidR="00B254D8" w:rsidRPr="00B254D8" w14:paraId="411160AC" w14:textId="77777777" w:rsidTr="009A25BE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1BC7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B254D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3C1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B254D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  <w:t>Tłumaczenie tekstów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160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</w:p>
          <w:p w14:paraId="575646AE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B254D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401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B254D8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  <w:t>Teksty ciągłe – 145 635 znaków ze spacjami</w:t>
            </w:r>
          </w:p>
          <w:p w14:paraId="41890854" w14:textId="77777777" w:rsidR="00425527" w:rsidRPr="00B254D8" w:rsidRDefault="00425527" w:rsidP="009A25BE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14:paraId="52B67E60" w14:textId="77777777" w:rsidR="00425527" w:rsidRPr="00B254D8" w:rsidRDefault="00425527" w:rsidP="00425527">
      <w:p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14:paraId="3E1B0530" w14:textId="77777777" w:rsidR="00425527" w:rsidRPr="00B254D8" w:rsidRDefault="00425527" w:rsidP="0042552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DA2D3E3" w14:textId="77777777" w:rsidR="00EB3C75" w:rsidRPr="00B254D8" w:rsidRDefault="00EB3C75" w:rsidP="00D7279B">
      <w:pPr>
        <w:spacing w:line="360" w:lineRule="auto"/>
        <w:jc w:val="right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AA76FF3" w14:textId="77777777" w:rsidR="00EB3C75" w:rsidRPr="00B254D8" w:rsidRDefault="00EB3C75" w:rsidP="00D72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 w:type="page"/>
      </w:r>
    </w:p>
    <w:p w14:paraId="647E97DD" w14:textId="77777777" w:rsidR="00D651C4" w:rsidRPr="00B254D8" w:rsidRDefault="00D651C4" w:rsidP="00D7279B">
      <w:pPr>
        <w:spacing w:line="360" w:lineRule="auto"/>
        <w:ind w:left="357" w:hanging="357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Załącznik numer 3 do SIWZ</w:t>
      </w:r>
    </w:p>
    <w:p w14:paraId="6794EA46" w14:textId="77777777" w:rsidR="00D651C4" w:rsidRPr="00B254D8" w:rsidRDefault="00D651C4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6EC7C56" w14:textId="77777777" w:rsidR="00D651C4" w:rsidRPr="00B254D8" w:rsidRDefault="00D651C4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96AC137" w14:textId="77777777" w:rsidR="00D651C4" w:rsidRPr="00B254D8" w:rsidRDefault="00D651C4" w:rsidP="00D7279B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 xml:space="preserve">OŚWIADCZENIE O BRAKU PODSTAW DO WYKLUCZENIA  </w:t>
      </w:r>
    </w:p>
    <w:p w14:paraId="1F8329E2" w14:textId="77777777" w:rsidR="00D651C4" w:rsidRPr="00B254D8" w:rsidRDefault="00D651C4" w:rsidP="00D7279B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>I SPEŁNIENIA WARUNKÓW UDZIAŁU W POSTĘPOWANIU</w:t>
      </w:r>
    </w:p>
    <w:p w14:paraId="05EA80D9" w14:textId="77777777" w:rsidR="00D651C4" w:rsidRPr="00B254D8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105DABB9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Przystępując do postępowania na</w:t>
      </w:r>
    </w:p>
    <w:p w14:paraId="74919618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0381846" w14:textId="00D291DB" w:rsidR="00D651C4" w:rsidRPr="00B254D8" w:rsidRDefault="00D7279B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teksów </w:t>
      </w:r>
      <w:r w:rsidR="00657D19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ciągłych etapu II wystawy głównej</w:t>
      </w:r>
    </w:p>
    <w:p w14:paraId="5307EB27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działając w imieniu Wykonawcy:</w:t>
      </w:r>
    </w:p>
    <w:p w14:paraId="71D51A12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7561BC1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………………………………………………………………………………………………………..</w:t>
      </w:r>
    </w:p>
    <w:p w14:paraId="5D736E4A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05AE90C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AAB34DF" w14:textId="77777777" w:rsidR="00D651C4" w:rsidRPr="00B254D8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………………………………………………………………………………………………………. </w:t>
      </w:r>
    </w:p>
    <w:p w14:paraId="05181BBE" w14:textId="77777777" w:rsidR="00D651C4" w:rsidRPr="00B254D8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8ECFB81" w14:textId="77777777" w:rsidR="00D651C4" w:rsidRPr="00B254D8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Oświadczam, że na dzień składania ofert  nie podlegam wykluczeniu z postępowania  i spełniam warunki udziału w postępowaniu.</w:t>
      </w:r>
    </w:p>
    <w:p w14:paraId="06792F2D" w14:textId="77777777" w:rsidR="00D651C4" w:rsidRPr="00B254D8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213845F" w14:textId="77777777" w:rsidR="00D651C4" w:rsidRPr="00B254D8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przedmiotowym postępowaniu Zamawiający zgodnie z art. 24 ust. 1 pkt. 12-23 ustawy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wykluczy:</w:t>
      </w:r>
    </w:p>
    <w:p w14:paraId="71CA2519" w14:textId="77777777" w:rsidR="00D651C4" w:rsidRPr="00B254D8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2FE2232" w14:textId="77777777" w:rsidR="00D651C4" w:rsidRPr="00B254D8" w:rsidRDefault="00D651C4" w:rsidP="00740392">
      <w:pPr>
        <w:pStyle w:val="Akapitzlist1"/>
        <w:numPr>
          <w:ilvl w:val="0"/>
          <w:numId w:val="85"/>
        </w:numPr>
        <w:tabs>
          <w:tab w:val="left" w:pos="360"/>
          <w:tab w:val="left" w:pos="72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nie wykazał spełniania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warunk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 udziału w postępowaniu lub nie został zaproszony do negocjacji lub złożenia ofert wstępnych albo ofert, lub nie wykazał braku podstaw wykluczenia;</w:t>
      </w:r>
    </w:p>
    <w:p w14:paraId="1A72CA95" w14:textId="77777777" w:rsidR="00D651C4" w:rsidRPr="00B254D8" w:rsidRDefault="00D651C4" w:rsidP="00740392">
      <w:pPr>
        <w:pStyle w:val="Akapitzlist1"/>
        <w:numPr>
          <w:ilvl w:val="0"/>
          <w:numId w:val="85"/>
        </w:numPr>
        <w:tabs>
          <w:tab w:val="left" w:pos="360"/>
          <w:tab w:val="left" w:pos="72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 będącego osobą fizyczną,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prawomocnie skazano za przestępstwo:</w:t>
      </w:r>
    </w:p>
    <w:p w14:paraId="40D277B1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późn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. zm.) lub art. 46 lub art. 48 ustawy z dnia 25 czerwca 2010 r. o sporcie (Dz. U. z 2016 r. poz. 176),</w:t>
      </w:r>
    </w:p>
    <w:p w14:paraId="654698AA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o charakterze terrorystycznym,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rym mowa w art. 115 § 20 ustawy z dnia 6 czerwca 1997 r. – Kodeks karny,</w:t>
      </w:r>
    </w:p>
    <w:p w14:paraId="605BAA04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skarbowe,</w:t>
      </w:r>
    </w:p>
    <w:p w14:paraId="379649C0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rym mowa w art. 9 lub art. 10 ustawy z dnia 15 czerwca 2012 r. o skutkach powierzania wykonywania pracy cudzoziemcom przebywającym wbrew przepisom na terytorium Rzeczypospolitej Polskiej (Dz. U. poz. 769);</w:t>
      </w:r>
    </w:p>
    <w:p w14:paraId="1B980C9D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jeżeli urzędującego członka jego organu zarządzającego lub nadzorczego,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wsp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lnika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spółki w spółce jawnej lub partnerskiej albo komplementariusza w spółce komandytowej lub komandytowo-akcyjnej lub prokurenta prawomocnie skazano za przestępstwo,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rym mowa w pkt 2;</w:t>
      </w:r>
    </w:p>
    <w:p w14:paraId="3328AFEA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lastRenderedPageBreak/>
        <w:t xml:space="preserve">wykonawcę, wobec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wydano prawomocny wyrok sądu lub ostateczną decyzję administracyjną o zaleganiu z uiszczeniem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podatk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w, opłat lub składek na ubezpieczenia społeczne lub zdrowotne, chyba że wykonawca dokonał płatności należnych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podatk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w, opłat lub składek na ubezpieczenia społeczne lub zdrowotne wraz z odsetkami lub grzywnami lub zawarł wiążące porozumienie w sprawie spłaty tych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należnoś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it-IT"/>
        </w:rPr>
        <w:t>ci;</w:t>
      </w:r>
    </w:p>
    <w:p w14:paraId="3AF1656C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 wyniku zamierzonego działania lub rażącego niedbalstwa wprowadził zamawiającego w błąd przy przedstawieniu informacji, że nie podlega wykluczeniu, spełnia warunki udziału w postępowaniu lub obiektywne i niedyskryminacyjne kryteria zwane dalej „kryteriami selekcji”, lub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zataił te informacje lub nie jest w stanie przedstawić wymaganych dokument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w;</w:t>
      </w:r>
    </w:p>
    <w:p w14:paraId="59CCA9AA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 wyniku lekkomyślności lub niedbalstwa przedstawił informacje wprowadzające w błąd zamawiającego, mogące mieć istotny wpływ na decyzje podejmowane przez zamawiającego w postępowaniu o udzielenie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;</w:t>
      </w:r>
    </w:p>
    <w:p w14:paraId="1B95B8E6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bezprawnie wpływał lub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pr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bował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wpłynąć na czynności zamawiającego lub pozyskać informacje poufne, mogą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fr-FR"/>
        </w:rPr>
        <w:t>ce da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ć mu przewagę w postępowaniu o udzielenie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;</w:t>
      </w:r>
    </w:p>
    <w:p w14:paraId="59E316BC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brał udział w przygotowaniu postępowania o udzielenie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lub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pracownik, a także osoba wykonująca pracę na podstawie umowy zlecenia, o dzieło, agencyjnej lub innej umowy o świadczenie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usł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>ug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 xml:space="preserve">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>bra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ł udział w przygotowaniu takiego postępowania, chyba że spowodowane tym zakłócenie konkurencji może być wyeliminowane w inny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spos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b niż przez wykluczenie wykonawcy z udziału w postępowaniu;</w:t>
      </w:r>
    </w:p>
    <w:p w14:paraId="77EC1990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z innymi wykonawcami zawarł porozumienie mające na celu zakłócenie konkurencji między wykonawcami w postępowaniu o udzielenie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, co zamawiający jest w stanie wykazać za pomocą stosownych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środk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 dowodowych;</w:t>
      </w:r>
    </w:p>
    <w:p w14:paraId="379D9F66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 będącego podmiotem zbiorowym, wobec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sąd orzekł zakaz ubiegania się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publiczne na podstawie ustawy z dnia 28 października 2002 r. o odpowiedzialności podmiot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 zbiorowych za czyny zabronione pod groźbą kary (Dz. U. z 2015 r. poz. 1212, 1844 i 1855 oraz z 2016 r. poz. 437);</w:t>
      </w:r>
    </w:p>
    <w:p w14:paraId="34F8F016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wykonawcę, wobec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orzeczono tytułem środka zapobiegawczego zakaz ubiegania się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publiczne;</w:t>
      </w:r>
    </w:p>
    <w:p w14:paraId="4D1F4246" w14:textId="77777777" w:rsidR="00D651C4" w:rsidRPr="00B254D8" w:rsidRDefault="00D651C4" w:rsidP="00B254D8">
      <w:pPr>
        <w:pStyle w:val="Akapitzlist1"/>
        <w:numPr>
          <w:ilvl w:val="0"/>
          <w:numId w:val="94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wykonawc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rzy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 należąc do tej samej grupy kapitałowej, w rozumieniu ustawy z dnia 16 lutego 2007 r. o ochronie konkurencji i konsument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u w:color="404040"/>
        </w:rPr>
        <w:t>.</w:t>
      </w:r>
    </w:p>
    <w:p w14:paraId="433E5FCE" w14:textId="77777777" w:rsidR="00D651C4" w:rsidRPr="00B254D8" w:rsidRDefault="00D651C4" w:rsidP="00D7279B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AEE3CA6" w14:textId="77777777" w:rsidR="00D651C4" w:rsidRPr="00B254D8" w:rsidRDefault="00D651C4" w:rsidP="00D7279B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Ponadto, Zamawiający przewiduje możliwość wykluczenia Wykonawcy:</w:t>
      </w:r>
    </w:p>
    <w:p w14:paraId="30998BD7" w14:textId="77777777" w:rsidR="00D651C4" w:rsidRPr="00B254D8" w:rsidRDefault="00D651C4" w:rsidP="00740392">
      <w:pPr>
        <w:pStyle w:val="Tekstpodstawowy31"/>
        <w:numPr>
          <w:ilvl w:val="0"/>
          <w:numId w:val="88"/>
        </w:numPr>
        <w:tabs>
          <w:tab w:val="left" w:pos="360"/>
        </w:tabs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stosunku do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otwarto likwidację, w zatwierdzonym przez sąd układzie w postepowaniu restrukturyzacyjnym jest przewidziane zaspokojenie wierzycieli przez likwidację jego majątku lub są zasądził likwidację jego majątku w trybie art. 332 ust. 1 ustawy z dnia 15 maja 2015 roku – Prawo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restrukturyzacyjne lub,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upadłość ogłoszono, z wyjątkiem wykonawcy,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 ogłoszeniu upadłości zawarł układ zatwierdzony prawomocnym postanowieniem sądu, jeżeli układ nie przewiduje zaspokojenia wierzycieli przez likwidację majątku upadłego, chyba że sąd zasądził likwidację jego majątku, w trybie art. 366 ust. 1 ustawy z dnia 28 lutego 2003 roku – Prawo upadłościowe;</w:t>
      </w:r>
    </w:p>
    <w:p w14:paraId="0D96814A" w14:textId="77777777" w:rsidR="00D651C4" w:rsidRPr="00B254D8" w:rsidRDefault="00D651C4" w:rsidP="00740392">
      <w:pPr>
        <w:pStyle w:val="Tekstpodstawowy31"/>
        <w:numPr>
          <w:ilvl w:val="0"/>
          <w:numId w:val="88"/>
        </w:numPr>
        <w:tabs>
          <w:tab w:val="left" w:pos="360"/>
        </w:tabs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spos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zawiniony poważanie naruszył obowiązki zawodowe, co podważa jego uczciwość, w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szczeg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lności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gdy wykonawca w wyniku zamierzonego działania lub rażącego niedbalstwa nie wykonał lub nienależnie wykonał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co zamawiający jest w stanie wykazać za pomocą stosowanych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środk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dowodowych;</w:t>
      </w:r>
    </w:p>
    <w:p w14:paraId="61EAA09D" w14:textId="77777777" w:rsidR="00D651C4" w:rsidRPr="00B254D8" w:rsidRDefault="00D651C4" w:rsidP="00740392">
      <w:pPr>
        <w:pStyle w:val="Tekstpodstawowy31"/>
        <w:numPr>
          <w:ilvl w:val="0"/>
          <w:numId w:val="88"/>
        </w:numPr>
        <w:tabs>
          <w:tab w:val="left" w:pos="360"/>
        </w:tabs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jeżeli wykonawca lub osoby,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24 ust. 1 pkt. 14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uprawnione do reprezentowania wykonawcy pozostają w relacjach określonych w art. 17 ust. 1 pkt. 2-4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z:</w:t>
      </w:r>
    </w:p>
    <w:p w14:paraId="012091BD" w14:textId="77777777" w:rsidR="00D651C4" w:rsidRPr="00B254D8" w:rsidRDefault="00D651C4" w:rsidP="00B254D8">
      <w:pPr>
        <w:pStyle w:val="Tekstpodstawowy31"/>
        <w:numPr>
          <w:ilvl w:val="0"/>
          <w:numId w:val="93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Zamawiającym;</w:t>
      </w:r>
    </w:p>
    <w:p w14:paraId="5983A5F3" w14:textId="77777777" w:rsidR="00D651C4" w:rsidRPr="00B254D8" w:rsidRDefault="00D651C4" w:rsidP="00B254D8">
      <w:pPr>
        <w:pStyle w:val="Tekstpodstawowy31"/>
        <w:numPr>
          <w:ilvl w:val="0"/>
          <w:numId w:val="93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osobami uprawnionymi do reprezentowania Zamawiającego;</w:t>
      </w:r>
    </w:p>
    <w:p w14:paraId="2A822E27" w14:textId="77777777" w:rsidR="00D651C4" w:rsidRPr="00B254D8" w:rsidRDefault="00D651C4" w:rsidP="00B254D8">
      <w:pPr>
        <w:pStyle w:val="Tekstpodstawowy31"/>
        <w:numPr>
          <w:ilvl w:val="0"/>
          <w:numId w:val="93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członkami komisji przetargowej;</w:t>
      </w:r>
    </w:p>
    <w:p w14:paraId="5F31490F" w14:textId="77777777" w:rsidR="00D651C4" w:rsidRPr="00B254D8" w:rsidRDefault="00D651C4" w:rsidP="00B254D8">
      <w:pPr>
        <w:pStyle w:val="Tekstpodstawowy31"/>
        <w:numPr>
          <w:ilvl w:val="0"/>
          <w:numId w:val="93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osobami,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re złożyły oświadczenia,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mowa w art. 17 ust.2a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;</w:t>
      </w:r>
    </w:p>
    <w:p w14:paraId="00CCBBD0" w14:textId="17F7641B" w:rsidR="00D651C4" w:rsidRPr="00B254D8" w:rsidRDefault="00D651C4" w:rsidP="00B254D8">
      <w:pPr>
        <w:pStyle w:val="Tekstpodstawowy31"/>
        <w:numPr>
          <w:ilvl w:val="0"/>
          <w:numId w:val="93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 xml:space="preserve">chyba,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że jest możliwe zachowanie bezstronności po stronie Zamawiającego w inny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spos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niż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  <w:t>przez wykluczenie Wykonawcy z postępowania;</w:t>
      </w:r>
    </w:p>
    <w:p w14:paraId="494DDB9A" w14:textId="77777777" w:rsidR="00D651C4" w:rsidRPr="00B254D8" w:rsidRDefault="00D651C4" w:rsidP="00740392">
      <w:pPr>
        <w:pStyle w:val="Tekstpodstawowy31"/>
        <w:numPr>
          <w:ilvl w:val="0"/>
          <w:numId w:val="91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z przyczyn leżących po jego stronie, nie wykonał albo nienależycie wykonał w istotnym stopniu wcześniejszą umowę w sprawie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publicznego lub umowę koncesji, zawartą z Zamawiającym,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rym mowa w art. 3 ust, 1 -4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co doprowadziło do rozwiązania umowy lub zasądzenia odszkodowania;</w:t>
      </w:r>
    </w:p>
    <w:p w14:paraId="4AEE6FE6" w14:textId="77777777" w:rsidR="00D651C4" w:rsidRPr="00B254D8" w:rsidRDefault="00D651C4" w:rsidP="00740392">
      <w:pPr>
        <w:pStyle w:val="Tekstpodstawowy31"/>
        <w:numPr>
          <w:ilvl w:val="0"/>
          <w:numId w:val="9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będącego osoba fizyczną,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prawomocnie skazano za wykroczenie przeciwko prawom pracownika lub wykroczenie przeciwko środowisku, jeżeli za jego popełnienie wymierzono kare aresztu, ograniczenia wolności lub kare grzywny nie niższą niż 3000 złotych;</w:t>
      </w:r>
    </w:p>
    <w:p w14:paraId="38479E66" w14:textId="77777777" w:rsidR="00D651C4" w:rsidRPr="00B254D8" w:rsidRDefault="00D651C4" w:rsidP="00740392">
      <w:pPr>
        <w:pStyle w:val="Tekstpodstawowy31"/>
        <w:numPr>
          <w:ilvl w:val="0"/>
          <w:numId w:val="9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jeżeli urzędującego członka jego organu zarządzającego lub nadzorczego,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lnika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spółki jawnej lub partnerskiej albo komplementariusza w spółce komandytowej lub komandytowo – akcyjnej lub prokurenta prawomocnie skazano za wykroczenie,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lit. f powyżej;</w:t>
      </w:r>
    </w:p>
    <w:p w14:paraId="2E9492B6" w14:textId="77777777" w:rsidR="00D651C4" w:rsidRPr="00B254D8" w:rsidRDefault="00D651C4" w:rsidP="00740392">
      <w:pPr>
        <w:pStyle w:val="Tekstpodstawowy31"/>
        <w:numPr>
          <w:ilvl w:val="0"/>
          <w:numId w:val="9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wobec,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wydano ostateczna decyzję administracyjną o naruszenie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obowiązk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wynikających z przepis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prawa pracy, prawa ochrony środowiska lub przepis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o zabezpieczeniu społecznym, jeżeli wymierzono tą decyzją karę pieniężną nie niższą niż 3000 złotych;</w:t>
      </w:r>
    </w:p>
    <w:p w14:paraId="14CD19ED" w14:textId="77777777" w:rsidR="00D651C4" w:rsidRPr="00B254D8" w:rsidRDefault="00D651C4" w:rsidP="00740392">
      <w:pPr>
        <w:pStyle w:val="Tekstpodstawowy31"/>
        <w:numPr>
          <w:ilvl w:val="0"/>
          <w:numId w:val="9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naruszył obowiązki dotyczą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ce p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łatności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podatk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w, opłat lub składek na ubezpieczenie społeczne lub zdrowotne, co Zamawiający jest w stanie wykazać za pomocą stosownych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środk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dowodowych, z wyjątkiem przypadku, o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rym mowa w art. 24 ust. 1 pkt. 15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Pzp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, chyba że Wykonawca dokonał płatności należnych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podatk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w, opłat lub składek na ubezpieczenie społeczne lub zdrowotne wraz z odsetkami lub grzywnami lub zawarł wiążące porozumienie w sprawie spłaty tych należności.</w:t>
      </w:r>
    </w:p>
    <w:p w14:paraId="1B68495B" w14:textId="77777777" w:rsidR="00D651C4" w:rsidRPr="00B254D8" w:rsidRDefault="00D651C4" w:rsidP="00D7279B">
      <w:pPr>
        <w:pStyle w:val="Akapitzlist1"/>
        <w:spacing w:after="0" w:line="360" w:lineRule="auto"/>
        <w:ind w:left="459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AD2DAA4" w14:textId="77777777" w:rsidR="00D651C4" w:rsidRPr="00B254D8" w:rsidRDefault="00D651C4" w:rsidP="00D7279B">
      <w:pPr>
        <w:tabs>
          <w:tab w:val="left" w:pos="851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ubiegający się o przedmiotowe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musi spełniać r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warunki udziału w postępowaniu dotyczą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ce:</w:t>
      </w:r>
    </w:p>
    <w:p w14:paraId="561A69FE" w14:textId="77777777" w:rsidR="00D651C4" w:rsidRPr="00B254D8" w:rsidRDefault="00D651C4" w:rsidP="00740392">
      <w:pPr>
        <w:numPr>
          <w:ilvl w:val="0"/>
          <w:numId w:val="92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 xml:space="preserve">kompetencji lub uprawnień do prowadzenia określonej działalności zawodowej, o ile wynika </w:t>
      </w: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to z odrębnych przepis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w;</w:t>
      </w:r>
    </w:p>
    <w:p w14:paraId="4E6119C0" w14:textId="77777777" w:rsidR="00D651C4" w:rsidRPr="00B254D8" w:rsidRDefault="00D651C4" w:rsidP="00740392">
      <w:pPr>
        <w:numPr>
          <w:ilvl w:val="0"/>
          <w:numId w:val="92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sytuacji ekonomicznej lub finansowej;</w:t>
      </w:r>
    </w:p>
    <w:p w14:paraId="6E74F837" w14:textId="62C28E56" w:rsidR="00D651C4" w:rsidRPr="00B254D8" w:rsidRDefault="00D651C4" w:rsidP="009227B3">
      <w:pPr>
        <w:numPr>
          <w:ilvl w:val="0"/>
          <w:numId w:val="92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zdolności technicznej lub zawodowej. </w:t>
      </w:r>
      <w:bookmarkStart w:id="0" w:name="_GoBack"/>
      <w:bookmarkEnd w:id="0"/>
    </w:p>
    <w:p w14:paraId="18633751" w14:textId="77777777" w:rsidR="00D651C4" w:rsidRPr="00B254D8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14DD01B" w14:textId="77777777" w:rsidR="00D651C4" w:rsidRPr="00B254D8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11355FB2" w14:textId="77777777" w:rsidR="00D651C4" w:rsidRPr="00B254D8" w:rsidRDefault="00D651C4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data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  <w:t xml:space="preserve">   </w:t>
      </w:r>
    </w:p>
    <w:p w14:paraId="47A4F8DE" w14:textId="77777777" w:rsidR="00D651C4" w:rsidRPr="00B254D8" w:rsidRDefault="00D651C4" w:rsidP="00D7279B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EEC483F" w14:textId="77777777" w:rsidR="00D651C4" w:rsidRPr="00B254D8" w:rsidRDefault="00D651C4" w:rsidP="00D7279B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99C6C6E" w14:textId="77777777" w:rsidR="00D651C4" w:rsidRPr="00B254D8" w:rsidRDefault="00D651C4" w:rsidP="00D7279B">
      <w:pPr>
        <w:spacing w:line="360" w:lineRule="auto"/>
        <w:ind w:left="353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              _____________________________________</w:t>
      </w:r>
    </w:p>
    <w:p w14:paraId="30F8A61B" w14:textId="77777777" w:rsidR="00D651C4" w:rsidRPr="00B254D8" w:rsidRDefault="00D651C4" w:rsidP="00D7279B">
      <w:pPr>
        <w:spacing w:line="360" w:lineRule="auto"/>
        <w:ind w:left="453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4E093419" w14:textId="77777777" w:rsidR="00D651C4" w:rsidRPr="00B254D8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52207833" w14:textId="77777777" w:rsidR="00D651C4" w:rsidRPr="00B254D8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42B0238E" w14:textId="77777777" w:rsidR="00D7279B" w:rsidRPr="00B254D8" w:rsidRDefault="00D7279B" w:rsidP="00D7279B">
      <w:pPr>
        <w:spacing w:line="360" w:lineRule="auto"/>
        <w:jc w:val="right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/>
      </w:r>
    </w:p>
    <w:p w14:paraId="7A50CF0E" w14:textId="77777777" w:rsidR="000A64FA" w:rsidRPr="00B254D8" w:rsidRDefault="00D7279B" w:rsidP="00D7279B">
      <w:pPr>
        <w:spacing w:line="360" w:lineRule="auto"/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 w:type="page"/>
      </w:r>
      <w:r w:rsidR="000A64FA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nr 4 do SIWZ</w:t>
      </w:r>
    </w:p>
    <w:p w14:paraId="09244F70" w14:textId="77777777" w:rsidR="000A64FA" w:rsidRPr="00B254D8" w:rsidRDefault="000A64FA" w:rsidP="00D7279B">
      <w:pPr>
        <w:tabs>
          <w:tab w:val="left" w:pos="720"/>
        </w:tabs>
        <w:suppressAutoHyphens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1083F32" w14:textId="77777777" w:rsidR="000A64FA" w:rsidRPr="00B254D8" w:rsidRDefault="000A64FA" w:rsidP="00D7279B">
      <w:pPr>
        <w:tabs>
          <w:tab w:val="left" w:pos="720"/>
        </w:tabs>
        <w:suppressAutoHyphens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46D5441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31461B74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  <w:t>WYKAZ WYKONANYCH USŁUG</w:t>
      </w:r>
    </w:p>
    <w:p w14:paraId="07B0BEF5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229A64DE" w14:textId="77777777" w:rsidR="000A64FA" w:rsidRPr="00B254D8" w:rsidRDefault="000A64FA" w:rsidP="00D7279B">
      <w:pPr>
        <w:suppressAutoHyphens/>
        <w:spacing w:line="360" w:lineRule="auto"/>
        <w:ind w:left="720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tbl>
      <w:tblPr>
        <w:tblW w:w="93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4"/>
        <w:gridCol w:w="2181"/>
        <w:gridCol w:w="1613"/>
        <w:gridCol w:w="1910"/>
      </w:tblGrid>
      <w:tr w:rsidR="00B254D8" w:rsidRPr="00B254D8" w14:paraId="76A29C50" w14:textId="77777777" w:rsidTr="00583F55">
        <w:trPr>
          <w:trHeight w:val="8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C6467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254D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Lp.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48F66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254D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Przedmiot zamówienia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F693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254D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Data rozpoczęcia i zakończenia zamówienia dzień/miesiąc /rok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939EC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254D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Wartość zamówienia brutto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E861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254D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Nazwa Zamawiającego</w:t>
            </w:r>
          </w:p>
        </w:tc>
      </w:tr>
      <w:tr w:rsidR="00B254D8" w:rsidRPr="00B254D8" w14:paraId="3B78D9C7" w14:textId="77777777" w:rsidTr="00583F55">
        <w:trPr>
          <w:trHeight w:val="8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A96A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</w:p>
          <w:p w14:paraId="3F972731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254D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5AEB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EF7B43A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FC9DA27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DC2F625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931B" w14:textId="77777777" w:rsidR="000A64FA" w:rsidRPr="00B254D8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5FB" w14:textId="77777777" w:rsidR="000A64FA" w:rsidRPr="00B254D8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10B6" w14:textId="77777777" w:rsidR="000A64FA" w:rsidRPr="00B254D8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F6B61" w:rsidRPr="00B254D8" w14:paraId="4125E3D1" w14:textId="77777777" w:rsidTr="00583F55">
        <w:trPr>
          <w:trHeight w:val="8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81F6" w14:textId="77777777" w:rsidR="000A64FA" w:rsidRPr="00B254D8" w:rsidRDefault="000A64FA" w:rsidP="00D7279B">
            <w:pPr>
              <w:suppressAutoHyphens/>
              <w:spacing w:line="360" w:lineRule="auto"/>
              <w:jc w:val="center"/>
              <w:rPr>
                <w:rStyle w:val="Brak"/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  <w:r w:rsidRPr="00B254D8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7111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F6B6394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5D80CC5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C6E998A" w14:textId="77777777" w:rsidR="000A64FA" w:rsidRPr="00B254D8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10E8" w14:textId="77777777" w:rsidR="000A64FA" w:rsidRPr="00B254D8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82F3" w14:textId="77777777" w:rsidR="000A64FA" w:rsidRPr="00B254D8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88FB" w14:textId="77777777" w:rsidR="000A64FA" w:rsidRPr="00B254D8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5A1B293" w14:textId="77777777" w:rsidR="000A64FA" w:rsidRPr="00B254D8" w:rsidRDefault="000A64FA" w:rsidP="00D7279B">
      <w:pPr>
        <w:widowControl w:val="0"/>
        <w:suppressAutoHyphens/>
        <w:spacing w:line="360" w:lineRule="auto"/>
        <w:ind w:left="108" w:hanging="108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p w14:paraId="074C8F97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F2D53B2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UWAGA</w:t>
      </w:r>
    </w:p>
    <w:p w14:paraId="28F0A437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Do wykazu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 xml:space="preserve">należy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dołączyc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 xml:space="preserve"> dowody na potwierdzenie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że wykazane powyżej dostawy wykonane zostały lub są wykonywane należycie.</w:t>
      </w:r>
    </w:p>
    <w:p w14:paraId="32D88F93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908B9B8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EC98DFB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5588A42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20BCE909" w14:textId="77777777" w:rsidR="000A64FA" w:rsidRPr="00B254D8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(miejscowość)                              (data)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</w:p>
    <w:p w14:paraId="0A44B6B2" w14:textId="77777777" w:rsidR="000A64FA" w:rsidRPr="00B254D8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 xml:space="preserve">   </w:t>
      </w:r>
    </w:p>
    <w:p w14:paraId="09217587" w14:textId="77777777" w:rsidR="000A64FA" w:rsidRPr="00B254D8" w:rsidRDefault="000A64FA" w:rsidP="00D7279B">
      <w:pPr>
        <w:spacing w:line="360" w:lineRule="auto"/>
        <w:ind w:left="4248" w:firstLine="70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</w:t>
      </w:r>
    </w:p>
    <w:p w14:paraId="63A66B9F" w14:textId="77777777" w:rsidR="000A64FA" w:rsidRPr="00B254D8" w:rsidRDefault="000A64FA" w:rsidP="00D7279B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osób upoważnionych do podpisu w imieniu Wykonawcy)</w:t>
      </w:r>
    </w:p>
    <w:p w14:paraId="027B99B8" w14:textId="77777777" w:rsidR="000A64FA" w:rsidRPr="00B254D8" w:rsidRDefault="000A64FA" w:rsidP="00D7279B">
      <w:pPr>
        <w:spacing w:line="360" w:lineRule="auto"/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5 do SIWZ</w:t>
      </w:r>
    </w:p>
    <w:p w14:paraId="5AC4CAFC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(pieczęć Wykonawcy)</w:t>
      </w:r>
    </w:p>
    <w:p w14:paraId="4AAC06A8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4883518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OŚWIADCZENIE Z ART 24 UST. 1</w:t>
      </w:r>
    </w:p>
    <w:p w14:paraId="3869C04C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USTAWY PRAWO ZAMÓWIEŃ PUBLICZNYCH</w:t>
      </w:r>
    </w:p>
    <w:p w14:paraId="4C02F0A3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Nazwa_Wykonawcy:________________________________________________________</w:t>
      </w:r>
    </w:p>
    <w:p w14:paraId="27D66C91" w14:textId="77777777" w:rsidR="000A64FA" w:rsidRPr="00B254D8" w:rsidRDefault="000A64FA" w:rsidP="00D7279B">
      <w:pPr>
        <w:pStyle w:val="Tekstpodstawowy21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80FB7DC" w14:textId="77777777" w:rsidR="000A64FA" w:rsidRPr="00B254D8" w:rsidRDefault="000A64FA" w:rsidP="00D7279B">
      <w:pPr>
        <w:pStyle w:val="Tekstpodstawowy21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Nazwa zamówienia: </w:t>
      </w:r>
    </w:p>
    <w:p w14:paraId="3E0D742C" w14:textId="035C0335" w:rsidR="0042278F" w:rsidRPr="00B254D8" w:rsidRDefault="0042278F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tekstów </w:t>
      </w:r>
      <w:r w:rsidR="00657D19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ciągłych II etapu wystawy głównej</w:t>
      </w:r>
    </w:p>
    <w:p w14:paraId="252EA27D" w14:textId="77777777" w:rsidR="000A64FA" w:rsidRPr="00B254D8" w:rsidRDefault="000A64FA" w:rsidP="00D7279B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262626"/>
          <w:shd w:val="clear" w:color="auto" w:fill="C0C0C0"/>
        </w:rPr>
      </w:pPr>
    </w:p>
    <w:p w14:paraId="1FEDDE11" w14:textId="77777777" w:rsidR="000A64FA" w:rsidRPr="00B254D8" w:rsidRDefault="000A64FA" w:rsidP="00D7279B">
      <w:pPr>
        <w:pStyle w:val="Tekstpodstawowy21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36CF2FE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nie podlegamy wykluczeniu z postępowania o udzielenie zamówienia na podstawie art. 24 ustawy Prawo zamówień publicznych.</w:t>
      </w:r>
    </w:p>
    <w:p w14:paraId="05B2B253" w14:textId="77777777" w:rsidR="000A64FA" w:rsidRPr="00B254D8" w:rsidRDefault="000A64FA" w:rsidP="00D7279B">
      <w:pPr>
        <w:spacing w:line="360" w:lineRule="auto"/>
        <w:ind w:left="1065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36FC889" w14:textId="77777777" w:rsidR="000A64FA" w:rsidRPr="00B254D8" w:rsidRDefault="000A64FA" w:rsidP="00D7279B">
      <w:pPr>
        <w:spacing w:line="360" w:lineRule="auto"/>
        <w:ind w:left="1065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26CF3F4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(Dz. U. z 2014 r., poz. 423 ze zm.).</w:t>
      </w:r>
    </w:p>
    <w:p w14:paraId="08D7BCB9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76FB9F5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43DC10B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0023C96C" w14:textId="77777777" w:rsidR="000A64FA" w:rsidRPr="00B254D8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(miejscowość)                              (data)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</w:p>
    <w:p w14:paraId="77F2E29D" w14:textId="77777777" w:rsidR="000A64FA" w:rsidRPr="00B254D8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 xml:space="preserve">   </w:t>
      </w:r>
    </w:p>
    <w:p w14:paraId="3BEC8B96" w14:textId="77777777" w:rsidR="000A64FA" w:rsidRPr="00B254D8" w:rsidRDefault="000A64FA" w:rsidP="00D7279B">
      <w:pPr>
        <w:spacing w:line="360" w:lineRule="auto"/>
        <w:ind w:left="4248" w:firstLine="70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</w:t>
      </w:r>
    </w:p>
    <w:p w14:paraId="7CB3C697" w14:textId="77777777" w:rsidR="000A64FA" w:rsidRPr="00B254D8" w:rsidRDefault="000A64FA" w:rsidP="00D7279B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osób upoważnionych do podpisu w imieniu Wykonawcy)</w:t>
      </w:r>
    </w:p>
    <w:p w14:paraId="17D68B8A" w14:textId="77777777" w:rsidR="000A64FA" w:rsidRPr="00B254D8" w:rsidRDefault="000A64FA" w:rsidP="00D7279B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</w:p>
    <w:p w14:paraId="1CB3EA34" w14:textId="77777777" w:rsidR="000A64FA" w:rsidRPr="00B254D8" w:rsidRDefault="000A64FA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3D2C81CA" w14:textId="77777777" w:rsidR="000A64FA" w:rsidRPr="00B254D8" w:rsidRDefault="000A64FA" w:rsidP="00D7279B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 xml:space="preserve">Załącznik numer </w:t>
      </w:r>
      <w:r w:rsidR="00D7279B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5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do SIWZ</w:t>
      </w:r>
    </w:p>
    <w:p w14:paraId="6F7C055C" w14:textId="77777777" w:rsidR="000A64FA" w:rsidRPr="00B254D8" w:rsidRDefault="000A64FA" w:rsidP="00D7279B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3E6989B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079214A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1FEE974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Informacja o przynależności Wykonawcy do grupy kapitałowej</w:t>
      </w:r>
    </w:p>
    <w:p w14:paraId="08D8345E" w14:textId="77777777" w:rsidR="000A64FA" w:rsidRPr="00B254D8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95DA3A8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85C55FF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 podstawie art. 26 ust. 2d ustawy z dnia 29 stycznia 2004r. - Prawo zamówień publicznych (Dz. U. z 2014 r., poz. 423 ze zm.) oświadczam, że: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należę/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nie należę</w:t>
      </w:r>
      <w:r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 w rozumieniu ustawy z dnia 16 lutego 2007 r. o ochronie konkurencji i konsumentów (Dz. U. Nr 50, poz. 331, z </w:t>
      </w:r>
      <w:proofErr w:type="spellStart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pózn</w:t>
      </w:r>
      <w:proofErr w:type="spellEnd"/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. zm.). </w:t>
      </w:r>
    </w:p>
    <w:p w14:paraId="195BFC0B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8E0F4C1" w14:textId="77777777" w:rsidR="000A64FA" w:rsidRPr="00B254D8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691A8A3F" w14:textId="77777777" w:rsidR="000A64FA" w:rsidRPr="00B254D8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3A366FB9" w14:textId="77777777" w:rsidR="000A64FA" w:rsidRPr="00B254D8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B254D8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5568E811" w14:textId="77777777" w:rsidR="000A64FA" w:rsidRPr="00B254D8" w:rsidRDefault="000A64FA" w:rsidP="00D7279B">
      <w:pPr>
        <w:spacing w:line="360" w:lineRule="auto"/>
        <w:ind w:left="4956" w:firstLine="708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(podpis Wykonawcy)</w:t>
      </w:r>
    </w:p>
    <w:p w14:paraId="349BC88A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7693358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9E38F4E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niepotrzebne skreślić</w:t>
      </w:r>
    </w:p>
    <w:p w14:paraId="29FDA976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35ACCBE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D6D4354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przypadku, gdy wykonawca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należy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wraz z ofertą składa listę podmiotów należących do tej samej grupy kapitałowej.</w:t>
      </w:r>
    </w:p>
    <w:p w14:paraId="73BCD118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DAE6EEB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vertAlign w:val="superscript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Lista podmiotów należących do grupy kapitałowej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: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vertAlign w:val="superscript"/>
        </w:rPr>
        <w:t>*</w:t>
      </w:r>
    </w:p>
    <w:p w14:paraId="17E2081D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55DF2BC" w14:textId="77777777" w:rsidR="000A64FA" w:rsidRPr="00B254D8" w:rsidRDefault="000A64FA" w:rsidP="00740392">
      <w:pPr>
        <w:numPr>
          <w:ilvl w:val="1"/>
          <w:numId w:val="4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10360AF7" w14:textId="77777777" w:rsidR="000A64FA" w:rsidRPr="00B254D8" w:rsidRDefault="000A64FA" w:rsidP="00740392">
      <w:pPr>
        <w:numPr>
          <w:ilvl w:val="1"/>
          <w:numId w:val="4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044F5218" w14:textId="77777777" w:rsidR="000A64FA" w:rsidRPr="00B254D8" w:rsidRDefault="000A64FA" w:rsidP="00740392">
      <w:pPr>
        <w:numPr>
          <w:ilvl w:val="1"/>
          <w:numId w:val="4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720D0435" w14:textId="77777777" w:rsidR="000A64FA" w:rsidRPr="00B254D8" w:rsidRDefault="000A64FA" w:rsidP="00740392">
      <w:pPr>
        <w:numPr>
          <w:ilvl w:val="1"/>
          <w:numId w:val="4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78676CDF" w14:textId="77777777" w:rsidR="000A64FA" w:rsidRPr="00B254D8" w:rsidRDefault="000A64FA" w:rsidP="00740392">
      <w:pPr>
        <w:numPr>
          <w:ilvl w:val="1"/>
          <w:numId w:val="48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32C89E86" w14:textId="77777777" w:rsidR="000A64FA" w:rsidRPr="00B254D8" w:rsidRDefault="000A64FA" w:rsidP="00D7279B">
      <w:pPr>
        <w:spacing w:line="360" w:lineRule="auto"/>
        <w:ind w:left="72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557649BA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5F7569D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CC28A0B" w14:textId="77777777" w:rsidR="000A64FA" w:rsidRPr="00B254D8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B254D8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7E36ACFF" w14:textId="77777777" w:rsidR="000A64FA" w:rsidRPr="00B254D8" w:rsidRDefault="000A64FA" w:rsidP="00D7279B">
      <w:pPr>
        <w:spacing w:line="360" w:lineRule="auto"/>
        <w:ind w:left="6372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(podpis Wykonawcy)</w:t>
      </w:r>
    </w:p>
    <w:p w14:paraId="1297AD26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FDA3DAE" w14:textId="77777777" w:rsidR="000A64FA" w:rsidRPr="00B254D8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27D22DD" w14:textId="77777777" w:rsidR="000A64FA" w:rsidRPr="00B254D8" w:rsidRDefault="000A64FA" w:rsidP="00D7279B">
      <w:pPr>
        <w:spacing w:line="360" w:lineRule="auto"/>
        <w:ind w:left="357" w:hanging="357"/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Załącznik numer </w:t>
      </w:r>
      <w:r w:rsidR="00D7279B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6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do SIWZ</w:t>
      </w:r>
    </w:p>
    <w:p w14:paraId="25AF4C48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10E3162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8896487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Istotne postanowienia umowy</w:t>
      </w:r>
    </w:p>
    <w:p w14:paraId="39E26669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D7F9C0B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1</w:t>
      </w:r>
    </w:p>
    <w:p w14:paraId="639219ED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PRZEDMIOT UMOWY</w:t>
      </w:r>
    </w:p>
    <w:p w14:paraId="76F98152" w14:textId="53C475C8" w:rsidR="000A64FA" w:rsidRPr="00B254D8" w:rsidRDefault="000A64FA" w:rsidP="00740392">
      <w:pPr>
        <w:pStyle w:val="Akapitzlis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Przedmiotem umowy, zwanym dalej „Zamówieniem”, jest </w:t>
      </w:r>
      <w:r w:rsidR="0042278F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tekstów </w:t>
      </w:r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ciągłych II etap wystawy </w:t>
      </w:r>
      <w:proofErr w:type="spellStart"/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głownej</w:t>
      </w:r>
      <w:proofErr w:type="spellEnd"/>
      <w:r w:rsidR="00113064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.</w:t>
      </w:r>
    </w:p>
    <w:p w14:paraId="5CE31A07" w14:textId="77777777" w:rsidR="000A64FA" w:rsidRPr="00B254D8" w:rsidRDefault="000A64FA" w:rsidP="00740392">
      <w:pPr>
        <w:numPr>
          <w:ilvl w:val="0"/>
          <w:numId w:val="51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 zrealizować przedmiot umowy zgodnie z ofertą Wykonawcy z dnia __________ (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1 do umowy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) i specyfikacją istotnych warunków zamówienia (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2 do umowy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). </w:t>
      </w:r>
    </w:p>
    <w:p w14:paraId="0F6A6679" w14:textId="419B8F84" w:rsidR="0042278F" w:rsidRPr="00B254D8" w:rsidRDefault="000A64FA" w:rsidP="00740392">
      <w:pPr>
        <w:numPr>
          <w:ilvl w:val="0"/>
          <w:numId w:val="52"/>
        </w:numPr>
        <w:spacing w:line="360" w:lineRule="auto"/>
        <w:jc w:val="both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zobowiązuje się wykonać przedmiot Umowy nie później niż do </w:t>
      </w:r>
      <w:r w:rsidR="004E0443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30</w:t>
      </w:r>
      <w:r w:rsidR="00113064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stycznia </w:t>
      </w:r>
      <w:r w:rsidR="004E0443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2017</w:t>
      </w:r>
      <w:r w:rsidR="00113064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="004E0443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</w:t>
      </w:r>
      <w:r w:rsidR="00113064"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oku</w:t>
      </w:r>
      <w:r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. </w:t>
      </w:r>
      <w:r w:rsidR="0042278F" w:rsidRPr="00B254D8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/ Wykonawca zobowiązany jest do przetłumaczenia tekstów, w terminach:</w:t>
      </w:r>
    </w:p>
    <w:p w14:paraId="7FE9E0F5" w14:textId="77777777" w:rsidR="0042278F" w:rsidRPr="00B254D8" w:rsidRDefault="0042278F" w:rsidP="00740392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i/>
          <w:color w:val="404040" w:themeColor="text1" w:themeTint="BF"/>
          <w:sz w:val="20"/>
          <w:szCs w:val="20"/>
        </w:rPr>
        <w:t>do 3 600 znaków ze spacjami – 2 dni robocze od dnia przekazania tekstu;,</w:t>
      </w:r>
    </w:p>
    <w:p w14:paraId="4A680F43" w14:textId="77777777" w:rsidR="0042278F" w:rsidRPr="00B254D8" w:rsidRDefault="0042278F" w:rsidP="00740392">
      <w:pPr>
        <w:pStyle w:val="Akapitzlist"/>
        <w:numPr>
          <w:ilvl w:val="0"/>
          <w:numId w:val="72"/>
        </w:numPr>
        <w:spacing w:line="360" w:lineRule="auto"/>
        <w:jc w:val="both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B254D8">
        <w:rPr>
          <w:rFonts w:ascii="Arial" w:hAnsi="Arial" w:cs="Arial"/>
          <w:i/>
          <w:color w:val="404040" w:themeColor="text1" w:themeTint="BF"/>
          <w:sz w:val="20"/>
          <w:szCs w:val="20"/>
        </w:rPr>
        <w:t>powyżej 3 600 znaków ze spacjami (do 9  000 znaków ze spacjami) – 4 dni robocze od dnia przekazania tekstu).</w:t>
      </w:r>
    </w:p>
    <w:p w14:paraId="151E6BB6" w14:textId="77777777" w:rsidR="000A64FA" w:rsidRPr="00B254D8" w:rsidRDefault="000A64FA" w:rsidP="00740392">
      <w:pPr>
        <w:numPr>
          <w:ilvl w:val="0"/>
          <w:numId w:val="51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w ramach wynagrodzenia opisanego w § 4 ust. 1  umowy zobowiązany jest doręczyć przedmiot umowy Zamawiającemu w wersji edytowalnej o rozszerzeniu doc. oraz w formacie pdf za pośrednictwem poczty elektronicznej. </w:t>
      </w:r>
    </w:p>
    <w:p w14:paraId="4B16EDF2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9B34C08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§2</w:t>
      </w:r>
    </w:p>
    <w:p w14:paraId="7E78B70E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UPRAWNIENIA WYKONAWCY DO WYKONANIA UMOWY</w:t>
      </w:r>
    </w:p>
    <w:p w14:paraId="7813805B" w14:textId="77777777" w:rsidR="000A64FA" w:rsidRPr="00B254D8" w:rsidRDefault="000A64FA" w:rsidP="00740392">
      <w:pPr>
        <w:pStyle w:val="Akapitzlist"/>
        <w:numPr>
          <w:ilvl w:val="2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oświadcza, że dysponuje odpowiednim potencjałem techniczno-organizacyjnym, wiedzą i doświadczeniem pozwalającym na należyte zrealizowanie przedmiotu umowy.</w:t>
      </w:r>
    </w:p>
    <w:p w14:paraId="1F300F08" w14:textId="77777777" w:rsidR="000A64FA" w:rsidRPr="00B254D8" w:rsidRDefault="000A64FA" w:rsidP="00740392">
      <w:pPr>
        <w:pStyle w:val="Akapitzlist"/>
        <w:numPr>
          <w:ilvl w:val="2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 zrealizować przedmiot umowy, z najwyższą starannością, efektywnością oraz zgodnie z najlepszą praktyką i wiedzą zawodową.</w:t>
      </w:r>
    </w:p>
    <w:p w14:paraId="11BD7602" w14:textId="77777777" w:rsidR="000A64FA" w:rsidRPr="00B254D8" w:rsidRDefault="000A64FA" w:rsidP="00740392">
      <w:pPr>
        <w:pStyle w:val="Akapitzlist"/>
        <w:numPr>
          <w:ilvl w:val="2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 do zachowania poufności w okresie obowiązywania umowy oraz po jej zakończeniu, a także do nieudostępniania osobom trzecim bez pisemnej zgody Zamawiającego jakichkolwiek materiałów i informacji uzyskanych w trakcie realizacji Umowy.</w:t>
      </w:r>
    </w:p>
    <w:p w14:paraId="2C64E4DF" w14:textId="77777777" w:rsidR="000A64FA" w:rsidRPr="00B254D8" w:rsidRDefault="000A64FA" w:rsidP="00740392">
      <w:pPr>
        <w:pStyle w:val="Akapitzlist"/>
        <w:numPr>
          <w:ilvl w:val="2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się, że osoby realizujące umowę ze strony Wykonawcy nie będą wykorzystywać w jakimkolwiek celu niezwiązanym z realizacją umowy informacji uzyskanych w związku z realizacją umowy zarówno w trakcie realizacji umowy, jak po jej zakończeniu, ani ich udostępniać osobom/podmiotom trzecim.</w:t>
      </w:r>
    </w:p>
    <w:p w14:paraId="35AD170E" w14:textId="77777777" w:rsidR="000A64FA" w:rsidRPr="00B254D8" w:rsidRDefault="000A64FA" w:rsidP="00740392">
      <w:pPr>
        <w:pStyle w:val="Akapitzlist"/>
        <w:numPr>
          <w:ilvl w:val="2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oświadcza, iż przedmiot umowy zostanie wykonany przez Pana / Panią  _____________, tłumacza, który sporządził test, stanowiący podstawę oceny ofert. </w:t>
      </w:r>
    </w:p>
    <w:p w14:paraId="4C5A37F8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C2214AA" w14:textId="78A544B0" w:rsidR="000A64FA" w:rsidRPr="00B254D8" w:rsidRDefault="006F6B61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br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/>
      </w:r>
      <w:r w:rsidR="000A64FA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§3</w:t>
      </w:r>
    </w:p>
    <w:p w14:paraId="027F82FF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SPOSÓB WYKONANIA UMOWY</w:t>
      </w:r>
    </w:p>
    <w:p w14:paraId="70D11DD1" w14:textId="77777777" w:rsidR="000A64FA" w:rsidRPr="00B254D8" w:rsidRDefault="000A64FA" w:rsidP="00740392">
      <w:pPr>
        <w:pStyle w:val="Akapitzlist"/>
        <w:numPr>
          <w:ilvl w:val="3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Ze strony Zamawiającego osobą odpowiedzialną za realizację Umowy jest:</w:t>
      </w:r>
    </w:p>
    <w:p w14:paraId="2171C913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.............................., tel. ..........., e-mail....................</w:t>
      </w:r>
    </w:p>
    <w:p w14:paraId="253BA8E8" w14:textId="77777777" w:rsidR="000A64FA" w:rsidRPr="00B254D8" w:rsidRDefault="000A64FA" w:rsidP="00740392">
      <w:pPr>
        <w:pStyle w:val="Akapitzlist"/>
        <w:numPr>
          <w:ilvl w:val="0"/>
          <w:numId w:val="5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Ze strony Wykonawcy osobą odpowiedzialną za realizację Umowy jest:</w:t>
      </w:r>
    </w:p>
    <w:p w14:paraId="7CCB9F4C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>..........................., tel. ................, e-mail .......................</w:t>
      </w:r>
    </w:p>
    <w:p w14:paraId="2AAB30B4" w14:textId="77777777" w:rsidR="000A64FA" w:rsidRPr="00B254D8" w:rsidRDefault="000A64FA" w:rsidP="00740392">
      <w:pPr>
        <w:pStyle w:val="Akapitzlist"/>
        <w:numPr>
          <w:ilvl w:val="0"/>
          <w:numId w:val="5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Odbiór przedmiotu umowy zostanie dokonywany przez upoważnionego przedstawiciela Zamawiającego oraz przy obecności przedstawiciela Wykonawcy (osoby wymienione w ust. 1 i 2 powyżej)</w:t>
      </w:r>
    </w:p>
    <w:p w14:paraId="04783A3E" w14:textId="77777777" w:rsidR="000A64FA" w:rsidRPr="00B254D8" w:rsidRDefault="000A64FA" w:rsidP="00740392">
      <w:pPr>
        <w:pStyle w:val="Akapitzlist"/>
        <w:numPr>
          <w:ilvl w:val="0"/>
          <w:numId w:val="5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Potwierdzeniem dokonania odbioru będzie protokół przyjęcia przedmiotu umowy. Podpisanie protokołu przyjęcia przedmiotu umowy nie stanowi potwierdzenia należytego wykonania przedmiotu umowy.</w:t>
      </w:r>
    </w:p>
    <w:p w14:paraId="135F0FA1" w14:textId="77777777" w:rsidR="000A64FA" w:rsidRPr="00B254D8" w:rsidRDefault="000A64FA" w:rsidP="00740392">
      <w:pPr>
        <w:pStyle w:val="Akapitzlist"/>
        <w:numPr>
          <w:ilvl w:val="0"/>
          <w:numId w:val="5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w terminie 14 dni od wykonania przedmiotu umowy zobowiązany jest wskazać ewentualne wady przedmiotu umowy lub przyjąć go bez uwag i zastrzeżeń. Wykonawca zobowiązany jest usunąć wady przedmiotu umowy wskazane przez Zamawiającego. W przypadku, gdy po uwzględnieniu uwag Zamawiającego przedmiot umowy nie spełnia wymagań określonych w umowie Zamawiającemu przysługuje prawo do złożenia oświadczenia o odstąpieniu od umowy w terminie 7 dni od dnia poinformowania Wykonawcy o niezgodności przedmiotu umowy z umową.</w:t>
      </w:r>
    </w:p>
    <w:p w14:paraId="40E74252" w14:textId="77777777" w:rsidR="000A64FA" w:rsidRPr="00B254D8" w:rsidRDefault="000A64FA" w:rsidP="00740392">
      <w:pPr>
        <w:pStyle w:val="Akapitzlist"/>
        <w:numPr>
          <w:ilvl w:val="0"/>
          <w:numId w:val="5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razie powstania w trakcie wykonywania umowy i po jej wykonaniu roszczeń osób trzecich, wynikłych z wykonania Umowy przez Wykonawcę i jego pracowników, Wykonawca bierze na siebie wyłączną odpowiedzialność za zaspokojenie roszczeń osób trzecich z tytułu szkód materialnych lub na osobie.</w:t>
      </w:r>
    </w:p>
    <w:p w14:paraId="02E80B6D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B0AFA97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§4</w:t>
      </w:r>
    </w:p>
    <w:p w14:paraId="0F3C29DC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WYNAGRODZENIE I SPOSÓB ZAPŁATY</w:t>
      </w:r>
    </w:p>
    <w:p w14:paraId="121E8D7B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zapłaci Wykonawcy wynagrodzenie w wysokości _________________ brutto (słownie brutto złotych: _____________________________). </w:t>
      </w:r>
    </w:p>
    <w:p w14:paraId="39264FC5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Płatność będzie zrealizowana przelewem na rachunek bankowy wskazany przez Wykonawcę w terminie 14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dni od dnia otrzymania prawidłowo wystawionej faktury. </w:t>
      </w:r>
    </w:p>
    <w:p w14:paraId="0DCF193A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Podstawę do wystawienia faktury stanowi protokół odbioru podpisany bez uwag i zastrzeżeń.</w:t>
      </w:r>
    </w:p>
    <w:p w14:paraId="5D0785AF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Wynagrodzenie, o którym mowa w ust. 1 powyżej, obejmuje wszelkie koszty związane z realizacją przedmiotu umowy, w tym koszt, dostarczenia, ubezpieczenia na czas transportu, oraz wszelkie należne cła i podatki, w tym podatek od towarów i usług VAT.</w:t>
      </w:r>
    </w:p>
    <w:p w14:paraId="04A06C96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Podstawą wystawienia faktury jest podpisanie przez Zamawiającego protokołu odbioru zamówienia bez uwag i zastrzeżeń.</w:t>
      </w:r>
    </w:p>
    <w:p w14:paraId="19725A16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Adresem dla doręczenia Zamawiającemu faktury jest adres siedziby Zamawiającego.</w:t>
      </w:r>
    </w:p>
    <w:p w14:paraId="52F6BC2F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 termin zapłaty uznaje się dzień obciążenia rachunku bankowego Zamawiającego. </w:t>
      </w:r>
    </w:p>
    <w:p w14:paraId="5E9E27C5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wyraża zgody na cesję wierzytelności wynikających z umowy.</w:t>
      </w:r>
    </w:p>
    <w:p w14:paraId="7468A274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Wynagrodzenie, o którym mowa w ust. 1, obejmuje wszelkie koszty związane z wykonaniem czynności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objętych przedmiotem umowy, w tym koszt ubezpieczenia.</w:t>
      </w:r>
    </w:p>
    <w:p w14:paraId="6D2D3FF0" w14:textId="77777777" w:rsidR="000A64FA" w:rsidRPr="00B254D8" w:rsidRDefault="000A64FA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kern w:val="1"/>
          <w:sz w:val="20"/>
          <w:szCs w:val="20"/>
          <w:u w:color="404040"/>
        </w:rPr>
        <w:t>W przypadku ustawowej zmiany stawki podatku VAT wynagrodzenie Wykonawcy wynikające z umowy będzie podlegało automatycznej waloryzacji. W takim przypadku wysokość wynagrodzenia należnego Wykonawcy będzie ustalana każdorazowo z uwzględnieniem aktualnej na dzień wystawiania faktury (powstania obowiązku podatkowego) stawki podatku VAT. W takim przypadku nie będzie konieczna zmiana zawartej Umowy.</w:t>
      </w:r>
    </w:p>
    <w:p w14:paraId="7BFAC781" w14:textId="77777777" w:rsidR="000D2C56" w:rsidRPr="00B254D8" w:rsidRDefault="000D2C56" w:rsidP="00740392">
      <w:pPr>
        <w:pStyle w:val="Default"/>
        <w:numPr>
          <w:ilvl w:val="0"/>
          <w:numId w:val="55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kern w:val="1"/>
          <w:sz w:val="20"/>
          <w:szCs w:val="20"/>
          <w:u w:color="404040"/>
        </w:rPr>
        <w:t xml:space="preserve">Zamawiający przewiduje możliwość udzielenia zamówień uzupełniających w zakresie korekty tekstów w języku polskim, korekty tekstów w języku angielskim, redakcji tekstów w języku angielskim, o łącznej wartości nie wyższej niż 50% kwoty określonej w ust. 1 powyżej. </w:t>
      </w:r>
    </w:p>
    <w:p w14:paraId="5EC4A0AA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8547CE4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§5</w:t>
      </w:r>
    </w:p>
    <w:p w14:paraId="1C47F638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KARY UMOWNE</w:t>
      </w:r>
    </w:p>
    <w:p w14:paraId="0FBD8F73" w14:textId="77777777" w:rsidR="000A64FA" w:rsidRPr="00B254D8" w:rsidRDefault="000A64FA" w:rsidP="00740392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przypadku niewykonania przedmiotu umowy, Zamawiający może żądać zapłaty kary umownej w wysokości 20% wartości wynagrodzenia wskazanego w § 4 ust. 1 umowy.</w:t>
      </w:r>
    </w:p>
    <w:p w14:paraId="7634DEBA" w14:textId="77777777" w:rsidR="000A64FA" w:rsidRPr="00B254D8" w:rsidRDefault="000A64FA" w:rsidP="00740392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 opóźnienia względem terminów oznaczonych w § 1 ust. 3 oraz § 6 umowy, Wykonawca zapłaci na rzecz Zamawiającemu karę umowną w wysokości 1% wartości wynagrodzenia wskazanego w § 4 ust. 1 umowy za każdy rozpoczęty dzień opóźnienia. </w:t>
      </w:r>
    </w:p>
    <w:p w14:paraId="65518F5D" w14:textId="77777777" w:rsidR="000A64FA" w:rsidRPr="00B254D8" w:rsidRDefault="000A64FA" w:rsidP="00740392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przypadku innego niż określone w ust. 2 nienależytego wykonania umowy, Wykonawca zapłaci na rzecz Zamawiającemu karę umowną w wysokości 1% wartości wynagrodzenia wskazanego w § 4 ust. 1 umowy, odrębnie za każde naruszenie postanowienia umowy.</w:t>
      </w:r>
    </w:p>
    <w:p w14:paraId="04F5BE20" w14:textId="77777777" w:rsidR="000A64FA" w:rsidRPr="00B254D8" w:rsidRDefault="000A64FA" w:rsidP="00740392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Kary umowne określone w ust. 2 i 3 podlegają kumulacji.</w:t>
      </w:r>
    </w:p>
    <w:p w14:paraId="628B9535" w14:textId="77777777" w:rsidR="000A64FA" w:rsidRPr="00B254D8" w:rsidRDefault="000A64FA" w:rsidP="00740392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Niezależnie od odpowiedzialności Wykonawcy przewidzianej w niniejszym paragrafie Zamawiającemu przysługuje prawo dochodzenia odszkodowania przewyższającego wysokość zastrzeżonych kar umownych na zasadach ogólnych.</w:t>
      </w:r>
    </w:p>
    <w:p w14:paraId="1FE80C50" w14:textId="77777777" w:rsidR="000A64FA" w:rsidRPr="00B254D8" w:rsidRDefault="000A64FA" w:rsidP="00740392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ma prawo potrącać kary umowne z wynagrodzenia należnego Wykonawcy, na co Wykonawca wyraża zgodę.</w:t>
      </w:r>
    </w:p>
    <w:p w14:paraId="242D2EC8" w14:textId="77777777" w:rsidR="000A64FA" w:rsidRPr="00B254D8" w:rsidRDefault="000A64FA" w:rsidP="00D7279B">
      <w:pPr>
        <w:tabs>
          <w:tab w:val="left" w:pos="4470"/>
          <w:tab w:val="center" w:pos="4737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746880B3" w14:textId="77777777" w:rsidR="000A64FA" w:rsidRPr="00B254D8" w:rsidRDefault="000A64FA" w:rsidP="00D7279B">
      <w:pPr>
        <w:tabs>
          <w:tab w:val="left" w:pos="4470"/>
          <w:tab w:val="center" w:pos="4737"/>
        </w:tabs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§6</w:t>
      </w:r>
    </w:p>
    <w:p w14:paraId="681E4F42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PODWYKONAWCY</w:t>
      </w:r>
    </w:p>
    <w:p w14:paraId="6DD3771B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toku realizacji przedmiotu Umowy Wykonawca może korzystać ze świadczeń osób trzecich jako swoich podwykonawców, przy zachowaniu następujących warunków:</w:t>
      </w:r>
    </w:p>
    <w:p w14:paraId="648D48BB" w14:textId="77777777" w:rsidR="000A64FA" w:rsidRPr="00B254D8" w:rsidRDefault="000A64FA" w:rsidP="00740392">
      <w:pPr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skorzystanie ze świadczeń podwykonawców zostało przewidziane w ofercie Wykonawcy;</w:t>
      </w:r>
    </w:p>
    <w:p w14:paraId="1B2C2CF1" w14:textId="77777777" w:rsidR="000A64FA" w:rsidRPr="00B254D8" w:rsidRDefault="000A64FA" w:rsidP="00740392">
      <w:pPr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Zlecenie wykonania części przedmiotu umowy podwykonawcom, nie wyłącza odpowiedzialności Wykonawcy wobec Zamawiającego za wykonanie tej części przedmiotu umowy. Wykonawca jest odpowiedzialny za działania, uchybienia i zaniedbania podwykonawców i jego pracowników w takim samym stopniu, jakby to były uchybienia lub zaniedbania jego własnych pracowników;</w:t>
      </w:r>
    </w:p>
    <w:p w14:paraId="08C4C876" w14:textId="77777777" w:rsidR="000A64FA" w:rsidRPr="00B254D8" w:rsidRDefault="000A64FA" w:rsidP="00740392">
      <w:pPr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Zlecenie realizacji podwykonawcom części przedmiotu umowy, w części przekraczającej zakres prac określony w ofercie Wykonawcy, wymaga pisemnej zgody Zamawiającego.</w:t>
      </w:r>
    </w:p>
    <w:p w14:paraId="004AFF1C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829770A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7</w:t>
      </w:r>
    </w:p>
    <w:p w14:paraId="49C8985F" w14:textId="77777777" w:rsidR="000A64FA" w:rsidRPr="00B254D8" w:rsidRDefault="000A64FA" w:rsidP="00D7279B">
      <w:pPr>
        <w:pStyle w:val="Tekstpodstawowy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ODSTĄPIENIE OD UMOWY</w:t>
      </w:r>
    </w:p>
    <w:p w14:paraId="2F8A3F4B" w14:textId="77777777" w:rsidR="000A64FA" w:rsidRPr="00B254D8" w:rsidRDefault="000A64FA" w:rsidP="00740392">
      <w:pPr>
        <w:pStyle w:val="Akapitzlist"/>
        <w:numPr>
          <w:ilvl w:val="1"/>
          <w:numId w:val="5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zastrzega sobie prawo do:</w:t>
      </w:r>
    </w:p>
    <w:p w14:paraId="65AADE5C" w14:textId="77777777" w:rsidR="000A64FA" w:rsidRPr="00B254D8" w:rsidRDefault="000A64FA" w:rsidP="00740392">
      <w:pPr>
        <w:numPr>
          <w:ilvl w:val="0"/>
          <w:numId w:val="61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okolicznościach;</w:t>
      </w:r>
    </w:p>
    <w:p w14:paraId="67215F83" w14:textId="77777777" w:rsidR="000A64FA" w:rsidRPr="00B254D8" w:rsidRDefault="000A64FA" w:rsidP="00740392">
      <w:pPr>
        <w:numPr>
          <w:ilvl w:val="0"/>
          <w:numId w:val="61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odstąpienia od umowy w przypadku nie przystąpienia przez Wykonawcę do wykonania przedmiotu umowy w terminie w 7 dni od dnia następującego po dniu zawarcia Umowy;</w:t>
      </w:r>
    </w:p>
    <w:p w14:paraId="065A1A9B" w14:textId="77777777" w:rsidR="000A64FA" w:rsidRPr="00B254D8" w:rsidRDefault="000A64FA" w:rsidP="00740392">
      <w:pPr>
        <w:numPr>
          <w:ilvl w:val="0"/>
          <w:numId w:val="61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odstąpienia od umowy w przypadku, gdy przedmiot umowy po uwzględnieniu przez Wykonawcę poprawek zgłoszonych przez Zamawiającego, nie spełnia warunków wskazanych w umowie, Zamawiający wyznaczy dodatkowy 7 dniowy termin na usunięcie wad przedmiotu umowy.</w:t>
      </w:r>
    </w:p>
    <w:p w14:paraId="49BB6302" w14:textId="77777777" w:rsidR="000A64FA" w:rsidRPr="00B254D8" w:rsidRDefault="000A64FA" w:rsidP="00740392">
      <w:pPr>
        <w:pStyle w:val="Akapitzlist"/>
        <w:numPr>
          <w:ilvl w:val="1"/>
          <w:numId w:val="62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ma prawo do złożenia oświadczenia o odstąpieniu od umowy w terminie 7 (słownie: siedmiu) dni od upływu terminów podanych w ust. 1 lit. a)-c).</w:t>
      </w:r>
    </w:p>
    <w:p w14:paraId="34D20E22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974EFFC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9</w:t>
      </w:r>
    </w:p>
    <w:p w14:paraId="16279B3F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POSTANOWIENIA KOŃCOWE</w:t>
      </w:r>
    </w:p>
    <w:p w14:paraId="087B8DBE" w14:textId="77777777" w:rsidR="000A64FA" w:rsidRPr="00B254D8" w:rsidRDefault="000A64FA" w:rsidP="00740392">
      <w:pPr>
        <w:pStyle w:val="Akapitzlist"/>
        <w:numPr>
          <w:ilvl w:val="0"/>
          <w:numId w:val="6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przewiduje możliwość dokonania zmian postanowień zawartej umowy w stosunku do treści oferty, na podstawie, której dokonano wyboru wykonawcy w następującym zakresie zmiany terminu realizacji zamówienia z przyczyn nie dotyczących Wykonawcy. </w:t>
      </w:r>
    </w:p>
    <w:p w14:paraId="06F95AF0" w14:textId="77777777" w:rsidR="000A64FA" w:rsidRPr="00B254D8" w:rsidRDefault="000A64FA" w:rsidP="00740392">
      <w:pPr>
        <w:pStyle w:val="Akapitzlist"/>
        <w:numPr>
          <w:ilvl w:val="0"/>
          <w:numId w:val="65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Wszelkie zmiany umowy wymagają formy pisemnej pod rygorem nieważności, z zastrzeżeniem wyjątków przewidzianych w umowie. Zmiana umowy dopuszczalna jest zgodnie z postanowieniami art. 144 ustawy z 29 stycznia 2004 roku prawo zamówień publicznych:</w:t>
      </w:r>
    </w:p>
    <w:p w14:paraId="27226369" w14:textId="77777777" w:rsidR="000D2C56" w:rsidRPr="00B254D8" w:rsidRDefault="000D2C56" w:rsidP="00740392">
      <w:pPr>
        <w:numPr>
          <w:ilvl w:val="0"/>
          <w:numId w:val="70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wystąpienia w trakcie realizacji umowy, zmiany urzędowej stawki podatku od towarów i usług dla przedmiotu umowy lub innych przepisów prawa w zakresie mającym wpływ na realizację przedmiotu zamówienia.</w:t>
      </w:r>
    </w:p>
    <w:p w14:paraId="6D4C6BCA" w14:textId="77777777" w:rsidR="000D2C56" w:rsidRPr="00B254D8" w:rsidRDefault="000D2C56" w:rsidP="00740392">
      <w:pPr>
        <w:numPr>
          <w:ilvl w:val="0"/>
          <w:numId w:val="70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siła wyższa uniemożliwiająca wykonanie przedmiotu umowy zgodnie z SIWZ,</w:t>
      </w:r>
    </w:p>
    <w:p w14:paraId="27D00A83" w14:textId="77777777" w:rsidR="000D2C56" w:rsidRPr="00B254D8" w:rsidRDefault="000D2C56" w:rsidP="00740392">
      <w:pPr>
        <w:numPr>
          <w:ilvl w:val="0"/>
          <w:numId w:val="70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zmiany sposobu realizacji zamówienia wynikającej ze zmian w obowiązujących przepisach prawa mających wpływ na realizację przedmiotu zamówienia.</w:t>
      </w:r>
    </w:p>
    <w:p w14:paraId="73300D3E" w14:textId="77777777" w:rsidR="000D2C56" w:rsidRPr="00B254D8" w:rsidRDefault="000D2C56" w:rsidP="00740392">
      <w:pPr>
        <w:numPr>
          <w:ilvl w:val="0"/>
          <w:numId w:val="70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 ograniczenia środków finansowych jakimi dysponuje Zamawiający -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ograniczeniu ulegnie odpowiednio zakres rzeczowy zamówienia  i cena</w:t>
      </w:r>
      <w:r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>;</w:t>
      </w:r>
    </w:p>
    <w:p w14:paraId="1578F292" w14:textId="77777777" w:rsidR="000D2C56" w:rsidRPr="00B254D8" w:rsidRDefault="000D2C56" w:rsidP="00740392">
      <w:pPr>
        <w:numPr>
          <w:ilvl w:val="0"/>
          <w:numId w:val="70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 xml:space="preserve">zmiana terminu wykonania przedmiotu Umowy w przypadku zmiany terminu realizacji Projektu. </w:t>
      </w:r>
    </w:p>
    <w:p w14:paraId="5BFE8602" w14:textId="77777777" w:rsidR="000A64FA" w:rsidRPr="00B254D8" w:rsidRDefault="000A64FA" w:rsidP="00740392">
      <w:pPr>
        <w:pStyle w:val="Zwykytekst"/>
        <w:widowControl w:val="0"/>
        <w:numPr>
          <w:ilvl w:val="0"/>
          <w:numId w:val="6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sprawach nieuregulowanych umową zastosowanie mają przepisy prawa polskiego.</w:t>
      </w:r>
    </w:p>
    <w:p w14:paraId="4E67D2B1" w14:textId="77777777" w:rsidR="000A64FA" w:rsidRPr="00B254D8" w:rsidRDefault="000A64FA" w:rsidP="00740392">
      <w:pPr>
        <w:pStyle w:val="Zwykytekst"/>
        <w:widowControl w:val="0"/>
        <w:numPr>
          <w:ilvl w:val="0"/>
          <w:numId w:val="6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Wszelkie zmiany umowy wymagają formy pisemnej pod rygorem nieważności.</w:t>
      </w:r>
    </w:p>
    <w:p w14:paraId="000AB396" w14:textId="77777777" w:rsidR="000A64FA" w:rsidRPr="00B254D8" w:rsidRDefault="000A64FA" w:rsidP="00740392">
      <w:pPr>
        <w:pStyle w:val="Zwykytekst"/>
        <w:widowControl w:val="0"/>
        <w:numPr>
          <w:ilvl w:val="0"/>
          <w:numId w:val="6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Zmiana wskazanych w umowie danych adresowych lub numerów faksów nie stanowi zmiany umowy i może być dokonywana przez Stronę, której dotyczy i staje się skuteczna wobec drugiej Strony po jej </w:t>
      </w: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pisemnym zawiadomieniu. W przypadku niepoinformowania na piśmie o zmianie adresu, doręczenie na poprzedni adres wynikający z umowy, uważane jest za skuteczne</w:t>
      </w:r>
    </w:p>
    <w:p w14:paraId="35982875" w14:textId="77777777" w:rsidR="000A64FA" w:rsidRPr="00B254D8" w:rsidRDefault="000A64FA" w:rsidP="00740392">
      <w:pPr>
        <w:pStyle w:val="Zwykytekst"/>
        <w:widowControl w:val="0"/>
        <w:numPr>
          <w:ilvl w:val="0"/>
          <w:numId w:val="6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Ewentualne spory związane z realizacją umowy Strony będą starały się rozwiązać w drodze negocjacji. W przypadku nieosiągnięcia porozumienia w sposób opisany w zdaniu poprzedzającym w terminie 30 (słownie: trzydziestu) dni od dnia zgłoszenia sporu na piśmie przez którąkolwiek ze Stron, spory związane z umową rozstrzygać będzie sąd powszechny miejscowo właściwy dla siedziby Zamawiającego.</w:t>
      </w:r>
    </w:p>
    <w:p w14:paraId="2954D55E" w14:textId="77777777" w:rsidR="000A64FA" w:rsidRPr="00B254D8" w:rsidRDefault="000A64FA" w:rsidP="00740392">
      <w:pPr>
        <w:pStyle w:val="Zwykytekst"/>
        <w:widowControl w:val="0"/>
        <w:numPr>
          <w:ilvl w:val="0"/>
          <w:numId w:val="6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Jeżeli jedno lub więcej postanowień niniejszej umowy okaże się z jakiejkolwiek przyczyny nieważne, niezgodne z prawem lub niewykonalne, taka nieważność, niezgodność z prawem lub niewykonalność nie ma wpływu na żadne inne postanowienia niniejszej umowy, przy czym niniejsza umowa będzie interpretowane i zmieniona w maksymalnym zakresie dozwolonym prawem by dostosować ją do woli stron wyrażonej w niniejszej umowie.</w:t>
      </w:r>
    </w:p>
    <w:p w14:paraId="368A357D" w14:textId="77777777" w:rsidR="000A64FA" w:rsidRPr="00B254D8" w:rsidRDefault="000A64FA" w:rsidP="00740392">
      <w:pPr>
        <w:pStyle w:val="Zwykytekst"/>
        <w:widowControl w:val="0"/>
        <w:numPr>
          <w:ilvl w:val="0"/>
          <w:numId w:val="6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Umowę sporządzono w trzech jednobrzmiących egzemplarzach, jeden dla Wykonawcy oraz dwa egzemplarze dla Zamawiającego.</w:t>
      </w:r>
    </w:p>
    <w:p w14:paraId="6F32DB0B" w14:textId="77777777" w:rsidR="000A64FA" w:rsidRPr="00B254D8" w:rsidRDefault="000A64FA" w:rsidP="00740392">
      <w:pPr>
        <w:pStyle w:val="Zwykytekst"/>
        <w:widowControl w:val="0"/>
        <w:numPr>
          <w:ilvl w:val="0"/>
          <w:numId w:val="6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Załączniki wskazane w treści umowy stanowią jej integralną część</w:t>
      </w:r>
    </w:p>
    <w:p w14:paraId="0D0A1EA6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8467E46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3673792" w14:textId="77777777" w:rsidR="000A64FA" w:rsidRPr="00B254D8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ZAMAWIAJĄCY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  <w:t>WYKONAWCA</w:t>
      </w:r>
    </w:p>
    <w:p w14:paraId="49CBA458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46CA8AD" w14:textId="77777777" w:rsidR="000A64FA" w:rsidRPr="00B254D8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78FAD1E" w14:textId="77777777" w:rsidR="000A64FA" w:rsidRPr="00B254D8" w:rsidRDefault="000A64FA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5DF1418C" w14:textId="77777777" w:rsidR="000A64FA" w:rsidRPr="00B254D8" w:rsidRDefault="000A64FA" w:rsidP="00D7279B">
      <w:pPr>
        <w:pStyle w:val="Tekstpodstawowy"/>
        <w:tabs>
          <w:tab w:val="left" w:pos="6521"/>
        </w:tabs>
        <w:ind w:left="357" w:hanging="357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 xml:space="preserve">Załącznik numer </w:t>
      </w:r>
      <w:r w:rsidR="00D7279B"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7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do SIWZ:</w:t>
      </w:r>
    </w:p>
    <w:p w14:paraId="0B6C7633" w14:textId="77777777" w:rsidR="000A64FA" w:rsidRPr="00B254D8" w:rsidRDefault="000A64FA" w:rsidP="00D7279B">
      <w:pPr>
        <w:pStyle w:val="Tekstpodstawowy"/>
        <w:tabs>
          <w:tab w:val="left" w:pos="6521"/>
        </w:tabs>
        <w:ind w:left="357" w:hanging="357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AFF29F0" w14:textId="77777777" w:rsidR="000A64FA" w:rsidRPr="00B254D8" w:rsidRDefault="000A64FA" w:rsidP="00D7279B">
      <w:pPr>
        <w:pStyle w:val="Tekstpodstawowy"/>
        <w:tabs>
          <w:tab w:val="left" w:pos="6521"/>
        </w:tabs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TEST</w:t>
      </w:r>
    </w:p>
    <w:p w14:paraId="09F8CADC" w14:textId="77777777" w:rsidR="000A64FA" w:rsidRPr="00B254D8" w:rsidRDefault="000A64FA" w:rsidP="00D7279B">
      <w:pPr>
        <w:pStyle w:val="Tekstpodstawowy"/>
        <w:tabs>
          <w:tab w:val="left" w:pos="6521"/>
        </w:tabs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88B1844" w14:textId="77777777" w:rsidR="00EB3C75" w:rsidRPr="00B254D8" w:rsidRDefault="00EB3C75" w:rsidP="00D7279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b/>
          <w:color w:val="404040" w:themeColor="text1" w:themeTint="BF"/>
          <w:sz w:val="20"/>
          <w:szCs w:val="20"/>
        </w:rPr>
        <w:t>Zadania:</w:t>
      </w:r>
    </w:p>
    <w:p w14:paraId="7B2EA0F9" w14:textId="77777777" w:rsidR="0042278F" w:rsidRPr="00B254D8" w:rsidRDefault="0042278F" w:rsidP="00740392">
      <w:pPr>
        <w:pStyle w:val="Tekstpodstawowy"/>
        <w:numPr>
          <w:ilvl w:val="0"/>
          <w:numId w:val="71"/>
        </w:numPr>
        <w:shd w:val="clear" w:color="auto" w:fill="FFFFFF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0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  <w:t xml:space="preserve">część 1: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  <w:t>tłumaczenie tekstów Wystawy Głównej etap II:</w:t>
      </w:r>
    </w:p>
    <w:p w14:paraId="46E25A1B" w14:textId="77777777" w:rsidR="0042278F" w:rsidRPr="00B254D8" w:rsidRDefault="0042278F" w:rsidP="00740392">
      <w:pPr>
        <w:pStyle w:val="Akapitzlist"/>
        <w:numPr>
          <w:ilvl w:val="0"/>
          <w:numId w:val="71"/>
        </w:numPr>
        <w:tabs>
          <w:tab w:val="left" w:pos="720"/>
        </w:tabs>
        <w:spacing w:line="360" w:lineRule="auto"/>
        <w:rPr>
          <w:rStyle w:val="Brak"/>
          <w:rFonts w:ascii="Arial" w:hAnsi="Arial" w:cs="Arial"/>
          <w:b/>
          <w:color w:val="404040" w:themeColor="text1" w:themeTint="BF"/>
          <w:sz w:val="20"/>
          <w:szCs w:val="20"/>
        </w:rPr>
      </w:pP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  <w:t xml:space="preserve">część 2: </w:t>
      </w:r>
      <w:r w:rsidRPr="00B254D8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ab/>
      </w:r>
      <w:r w:rsidRPr="00B254D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tłumaczenie tekstów promocyjnych z języka polskiego na język angielski  dla </w:t>
      </w:r>
      <w:r w:rsidRPr="00B254D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B254D8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B254D8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Działu Promocji i Komunikacji Muzeum Warszawy.</w:t>
      </w:r>
    </w:p>
    <w:p w14:paraId="74A79C24" w14:textId="77777777" w:rsidR="00EB3C75" w:rsidRPr="00B254D8" w:rsidRDefault="00EB3C75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Treść zadań:</w:t>
      </w:r>
    </w:p>
    <w:p w14:paraId="5D1E0537" w14:textId="77777777" w:rsidR="00EB3C75" w:rsidRPr="00B254D8" w:rsidRDefault="00EB3C75" w:rsidP="00D7279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b/>
          <w:color w:val="404040" w:themeColor="text1" w:themeTint="BF"/>
          <w:sz w:val="20"/>
          <w:szCs w:val="20"/>
        </w:rPr>
        <w:t>Zadanie 1.</w:t>
      </w:r>
    </w:p>
    <w:p w14:paraId="63BAFDCC" w14:textId="77777777" w:rsidR="0042278F" w:rsidRPr="00B254D8" w:rsidRDefault="0042278F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Zadanie do przetargu na tłumaczy tekstów do wystawy głównej MW </w:t>
      </w:r>
    </w:p>
    <w:p w14:paraId="17A76DC1" w14:textId="77777777" w:rsidR="0042278F" w:rsidRPr="00B254D8" w:rsidRDefault="0042278F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D2A3525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W XVII wieku jednym z wyznaczników zamożności właścicieli kamienic były kute w kamieniu detale architektoniczne. Surowiec najczęściej sprowadzano z kamieniołomów w Kunowie i Szydłowcu w górach Świętokrzyskich. Portale w sieniach kamienic muzealnych dają możliwość przyjrzenia się różnym metodom obróbki kamienia stosowanym przez siedemnastowiecznych kamieniarzy. Bloki piaskowca zazwyczaj gładko szlifowano: tak został wykonany portal do sklepu znajdującego się od frontu. Interesujące wykończenie zastosowano po wewnętrznej części portalu kamienicy nr 34. Wzniesiono go w 1620 roku, podczas przebudowy kamienicy dla Gerarda (Erharda) 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Kleinpoldta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, Inflantczyka urodzonego w Rewlu (obecnie Tallin, Estonia), rajcy Starej Warszawy, intendenta budowli królewskich. Bloki kamienia noszą wyraźne ślady dłuta układające się w równoległe linie. Technika ta nazywa się gradzinowaniem. </w:t>
      </w:r>
    </w:p>
    <w:p w14:paraId="2745907A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2C46F77" w14:textId="77777777" w:rsidR="0042278F" w:rsidRPr="00B254D8" w:rsidRDefault="0042278F" w:rsidP="00D7279B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Plansza do gry w młynek</w:t>
      </w:r>
    </w:p>
    <w:p w14:paraId="34F4E539" w14:textId="77777777" w:rsidR="0042278F" w:rsidRPr="00B254D8" w:rsidRDefault="0042278F" w:rsidP="00D7279B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Młynek, gra strategiczna dla dwóch osób, uważana jest za jedną z najstarszych gier na świecie. Rozmaite warianty gry znane były w Europie w pierwszych wiekach naszej ery, jednak szczególnie popularna stała się ona w późnym średniowieczu. </w:t>
      </w:r>
    </w:p>
    <w:p w14:paraId="320A9001" w14:textId="77777777" w:rsidR="0042278F" w:rsidRPr="00B254D8" w:rsidRDefault="0042278F" w:rsidP="00D7279B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Do gry potrzebna jest płaska powierzchnia do narysowania planszy oraz dwa komplety pionów po dziewięć każdy, które można wykonać nawet z szyszek lub kamyków. Na planszy znajdują się 24 pola wyznaczone na skrzyżowaniach linii w narożnikach i bokach trzech kwadratów. Celem graczy jest zbicie lub zablokowanie pionów przeciwnika. </w:t>
      </w:r>
    </w:p>
    <w:p w14:paraId="5A43371A" w14:textId="77777777" w:rsidR="0042278F" w:rsidRPr="00B254D8" w:rsidRDefault="0042278F" w:rsidP="00D7279B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Datowana na XVII w. plansza znaleziona została podczas badań archeologicznych Wieży Władysławowskiej na Zamku Królewskim. Linie planszy wyryto w mokrej jeszcze glinie ceramicznej płytki podłogowej. </w:t>
      </w:r>
    </w:p>
    <w:p w14:paraId="5FA5B7E3" w14:textId="77777777" w:rsidR="0042278F" w:rsidRPr="00B254D8" w:rsidRDefault="0042278F" w:rsidP="00D7279B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38C5854" w14:textId="77777777" w:rsidR="0042278F" w:rsidRPr="00B254D8" w:rsidRDefault="0042278F" w:rsidP="00D7279B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Badania 1971; Warszawa, Zamek Królewski; MHW/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DzA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/ZW/1198</w:t>
      </w:r>
    </w:p>
    <w:p w14:paraId="6A2578B0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A93E09D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Stojak do wypalania fajek</w:t>
      </w:r>
    </w:p>
    <w:p w14:paraId="561CB75B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Ceramiczny stojak z zagiętymi do góry kolcami stanowił element wyposażenia warsztatu garncarskiego i służył do zawieszenia glinianych główek fajek przeznaczonych do wypalenia. Jego fragmenty odkryto przy </w:t>
      </w: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pozostałościach pieca garncarskiego z połowy XVIII wieku znajdującego się w miejscu zasypanej fosy miejskiej Starej Warszawy. Od końca XVII w. w obszarze dawnej fosy powstawały warsztaty rzemieślnicze, m.in. garncarskie, ponieważ w obrębie murów miejskich obowiązywał zakaz budowania urządzeń, zagrażających pożarem. W rozsypisku pieca znaleziono także główki fajek, w tym jedną z odłamanym kolcem, która spadła do paleniska. Wskazują one, iż wyrabiano tu lulki dla niezbyt zamożnego odbiorcy, o prostej formie i grubych, pozbawionych zdobienia ściankach. Te wyjątkowe znaleziska odkrywają szczegóły warsztatu pracy i różnorodny asortyment wyrobów warszawskiego garncarza. </w:t>
      </w:r>
    </w:p>
    <w:p w14:paraId="26B31379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FED4A3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Badania 1952; Warszawa – Stare Miasto, międzymurze; MHW/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DzA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/ZW/1446</w:t>
      </w:r>
    </w:p>
    <w:p w14:paraId="51303639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Kucie kos</w:t>
      </w:r>
    </w:p>
    <w:p w14:paraId="419D0DB6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Wojciech 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Fangor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, 1954</w:t>
      </w:r>
    </w:p>
    <w:p w14:paraId="4123D343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Dzieło Wojciecha 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Fangora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ukazujące kucie kos dla powstańców styczniowych (1863-1864) miało być częścią scenografii pierwszej wystawy stałej przygotowywanej przez zespół artystów pod kierunkiem Stanisława 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Zamecznika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. Laureat wielu nagród, twórca Polskiej Szkoły Plakatu, malarz i rzeźbiarz, Wojciech 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Fangor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już wówczas uważany był za jednego z najwybitniejszych polskich artystów. Obraz został namalowany w 1954 roku temperą na sklejce przymocowanej do ścian, w technice cloisonizmu, polegającej na stosowaniu jednolitych plam obrysowanych wyraźnym konturem. Nowoczesna forma dzieła została krytycznie oceniona przez komisję opiniującą wystawę, ponadto po zmianie układu </w:t>
      </w:r>
      <w:proofErr w:type="spellStart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>sal</w:t>
      </w:r>
      <w:proofErr w:type="spellEnd"/>
      <w:r w:rsidRPr="00B254D8">
        <w:rPr>
          <w:rFonts w:ascii="Arial" w:hAnsi="Arial" w:cs="Arial"/>
          <w:color w:val="404040" w:themeColor="text1" w:themeTint="BF"/>
          <w:sz w:val="20"/>
          <w:szCs w:val="20"/>
        </w:rPr>
        <w:t xml:space="preserve"> nie pasowała już do prezentowanej obok tematyki. Przed otwarciem Muzeum obraz ukryto pod dodatkową ścianką, chroniąc go przed zniszczeniem. Dyrektor Muzeum, profesor Janusz Durko, przekazywał informację o ukrytym dziele kolejnym kustoszom. Prace remontowe prowadzone w Muzeum stały się zachętą do odsłonięcia obrazu. Po prawie 60 latach, w 2013 roku, po raz pierwszy został zaprezentowany zwiedzającym.</w:t>
      </w:r>
    </w:p>
    <w:p w14:paraId="166C8A82" w14:textId="77777777" w:rsidR="0042278F" w:rsidRPr="00B254D8" w:rsidRDefault="0042278F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D0A568C" w14:textId="77777777" w:rsidR="00EB3C75" w:rsidRPr="00B254D8" w:rsidRDefault="00EB3C75" w:rsidP="00D7279B">
      <w:pPr>
        <w:spacing w:line="360" w:lineRule="auto"/>
        <w:jc w:val="both"/>
        <w:rPr>
          <w:rFonts w:ascii="Arial" w:eastAsia="Calibri" w:hAnsi="Arial" w:cs="Arial"/>
          <w:bCs/>
          <w:color w:val="404040" w:themeColor="text1" w:themeTint="BF"/>
          <w:sz w:val="20"/>
          <w:szCs w:val="20"/>
        </w:rPr>
      </w:pPr>
    </w:p>
    <w:p w14:paraId="70A710F9" w14:textId="77777777" w:rsidR="00EB3C75" w:rsidRPr="00B254D8" w:rsidRDefault="00EB3C75" w:rsidP="00D7279B">
      <w:pPr>
        <w:spacing w:line="360" w:lineRule="auto"/>
        <w:jc w:val="both"/>
        <w:rPr>
          <w:rFonts w:ascii="Arial" w:eastAsia="Calibri" w:hAnsi="Arial" w:cs="Arial"/>
          <w:bCs/>
          <w:color w:val="404040" w:themeColor="text1" w:themeTint="BF"/>
          <w:sz w:val="20"/>
          <w:szCs w:val="20"/>
        </w:rPr>
      </w:pPr>
    </w:p>
    <w:p w14:paraId="544311AC" w14:textId="77777777" w:rsidR="00EB3C75" w:rsidRPr="00B254D8" w:rsidRDefault="00EB3C75" w:rsidP="00D7279B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254D8">
        <w:rPr>
          <w:rFonts w:ascii="Arial" w:eastAsia="Calibri" w:hAnsi="Arial" w:cs="Arial"/>
          <w:b/>
          <w:bCs/>
          <w:color w:val="404040" w:themeColor="text1" w:themeTint="BF"/>
          <w:sz w:val="20"/>
          <w:szCs w:val="20"/>
        </w:rPr>
        <w:t>Zadanie 2.</w:t>
      </w:r>
    </w:p>
    <w:p w14:paraId="2C09DF02" w14:textId="77777777" w:rsidR="00EB3C75" w:rsidRPr="00B254D8" w:rsidRDefault="0042278F" w:rsidP="00D7279B">
      <w:pPr>
        <w:pStyle w:val="Tre"/>
        <w:spacing w:line="360" w:lineRule="auto"/>
        <w:ind w:left="360"/>
        <w:rPr>
          <w:rStyle w:val="FootnoteCharacters"/>
          <w:rFonts w:ascii="Arial" w:hAnsi="Arial" w:cs="Arial"/>
          <w:b/>
          <w:color w:val="404040" w:themeColor="text1" w:themeTint="BF"/>
          <w:sz w:val="20"/>
          <w:szCs w:val="20"/>
          <w:u w:val="single"/>
          <w:lang w:val="pl-PL"/>
        </w:rPr>
      </w:pPr>
      <w:r w:rsidRPr="00B254D8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Tłumaczenie tekstu promocyjnego Muzeum Warszawy z języka polskiego na język angielski</w:t>
      </w:r>
    </w:p>
    <w:p w14:paraId="11BD1C4E" w14:textId="77777777" w:rsidR="0042278F" w:rsidRPr="00B254D8" w:rsidRDefault="0042278F" w:rsidP="00D7279B">
      <w:pPr>
        <w:spacing w:line="360" w:lineRule="auto"/>
        <w:ind w:left="284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B254D8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Muzeum Warszawskiej Pragi, oddział Muzeum Warszawy, rozpoczęło działalność dziewięć lat temu. Jego misją jest nie tylko zapoznawanie z Pragą, jej historią i dziedzictwem kulturowym, ale także nawiązywanie i wspieranie relacji pomiędzy mieszkańcami, przedsiębiorcami, rzemieślnikami, łączenie pokoleń, dokumentacja zmian zachodzących na Pradze i prezentacja tego co lokalne, ciekawe, unikatowe, dające powód do dumy. Odzwierciedleniem tej misji jest program muzeum, w tym m.in. spotkania poświęcone postaciom związanym z Pragą, których działalność i znaczenie wykraczają poza granice prawobrzeżnych dzielnic (np. spotkania z potomkami Zygmunta </w:t>
      </w:r>
      <w:proofErr w:type="spellStart"/>
      <w:r w:rsidRPr="00B254D8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Nissenbauma</w:t>
      </w:r>
      <w:proofErr w:type="spellEnd"/>
      <w:r w:rsidRPr="00B254D8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, praskiego filantropa i przedsiębiorcy), okolicznym rzemieślnikom (np. w pracowni gorseciarskiej, krawieckiej czy pracowni lamp) oraz prezentacje filmów dokumentalnych obrazujących specyfikę dzielnicy. Muzeum współpracuje także z wieloma instytucjami, m.in. z Akademią Sztuk Pięknych, łącząc młodych projektantów z praskimi rzemieślnikami (projekt dyplomantki ASP wykonania obuwia w Spółdzielni </w:t>
      </w:r>
      <w:r w:rsidRPr="00B254D8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lastRenderedPageBreak/>
        <w:t xml:space="preserve">Obuwia Stopa), czy Programem Pierwszym Polskiego Radia (projekt Polskie Radio znów na Pradze). Jest pierwszym w historii Warszawy publicznym muzeum zlokalizowanym na prawym brzegu Wisły. </w:t>
      </w:r>
    </w:p>
    <w:p w14:paraId="1EF3A83E" w14:textId="77777777" w:rsidR="0042278F" w:rsidRPr="00B254D8" w:rsidRDefault="0042278F" w:rsidP="00D7279B">
      <w:pPr>
        <w:spacing w:line="360" w:lineRule="auto"/>
        <w:ind w:left="284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B254D8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Od 2014 roku muzeum mieści się w odremontowanych zabytkowych kamienicach wraz z oficyną oraz budynkiem biurowym przy ul. Targowej 50/52, w bezpośrednim sąsiedztwie Bazaru Różyckiego, najstarszego działającego targowiska Warszawy. Jest to docelowa siedziba muzeum, na terenie której znajduje się dostępny dla zwiedzających unikatowy zespół modlitewni żydowskich zdobionych polichromiami. </w:t>
      </w:r>
    </w:p>
    <w:p w14:paraId="048A0614" w14:textId="77777777" w:rsidR="0042278F" w:rsidRPr="00B254D8" w:rsidRDefault="0042278F" w:rsidP="00D7279B">
      <w:pPr>
        <w:spacing w:line="360" w:lineRule="auto"/>
        <w:ind w:left="426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</w:p>
    <w:p w14:paraId="3E17DF8B" w14:textId="77777777" w:rsidR="0042278F" w:rsidRPr="00B254D8" w:rsidRDefault="0042278F" w:rsidP="00D7279B">
      <w:pPr>
        <w:pStyle w:val="Tre"/>
        <w:spacing w:line="360" w:lineRule="auto"/>
        <w:ind w:left="36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4E7ACC4" w14:textId="77777777" w:rsidR="0042278F" w:rsidRPr="00B254D8" w:rsidRDefault="0042278F" w:rsidP="00D7279B">
      <w:pPr>
        <w:pStyle w:val="Tre"/>
        <w:spacing w:line="360" w:lineRule="auto"/>
        <w:ind w:left="108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6DBA9CE" w14:textId="77777777" w:rsidR="00DE3FE0" w:rsidRPr="00B254D8" w:rsidRDefault="00DE3FE0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DE3FE0" w:rsidRPr="00B254D8" w:rsidSect="003200C7">
      <w:headerReference w:type="default" r:id="rId9"/>
      <w:footerReference w:type="default" r:id="rId10"/>
      <w:pgSz w:w="11900" w:h="16840"/>
      <w:pgMar w:top="1440" w:right="985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675F" w14:textId="77777777" w:rsidR="00CC7B13" w:rsidRDefault="00CC7B13" w:rsidP="000A64FA">
      <w:r>
        <w:separator/>
      </w:r>
    </w:p>
  </w:endnote>
  <w:endnote w:type="continuationSeparator" w:id="0">
    <w:p w14:paraId="740830BE" w14:textId="77777777" w:rsidR="00CC7B13" w:rsidRDefault="00CC7B13" w:rsidP="000A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058C" w14:textId="22D6B1A7" w:rsidR="00A310C4" w:rsidRDefault="00A310C4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eastAsia="Arial" w:hAnsi="Arial" w:cs="Arial"/>
        <w:noProof/>
        <w:color w:val="7F7F7F"/>
        <w:sz w:val="13"/>
        <w:szCs w:val="13"/>
        <w:u w:color="7F7F7F"/>
      </w:rPr>
      <w:drawing>
        <wp:inline distT="0" distB="0" distL="0" distR="0" wp14:anchorId="5154ABEF" wp14:editId="18F8FB8B">
          <wp:extent cx="4152900" cy="40005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CA001" w14:textId="77777777" w:rsidR="00A310C4" w:rsidRDefault="00A310C4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59C31F87" w14:textId="77777777" w:rsidR="00A310C4" w:rsidRDefault="00A310C4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Projekt pn. „Modernizacja, konserwacja oraz digitalizacja obiekt</w:t>
    </w:r>
    <w:r>
      <w:rPr>
        <w:rFonts w:ascii="Arial" w:hAnsi="Arial"/>
        <w:color w:val="7F7F7F"/>
        <w:sz w:val="13"/>
        <w:szCs w:val="13"/>
        <w:u w:color="7F7F7F"/>
        <w:lang w:val="es-ES_tradnl"/>
      </w:rPr>
      <w:t>ó</w:t>
    </w:r>
    <w:r>
      <w:rPr>
        <w:rFonts w:ascii="Arial" w:hAnsi="Arial"/>
        <w:color w:val="7F7F7F"/>
        <w:sz w:val="13"/>
        <w:szCs w:val="13"/>
        <w:u w:color="7F7F7F"/>
      </w:rPr>
      <w:t>w zabytkowych siedziby głównej Muzeum Warszawy</w:t>
    </w:r>
  </w:p>
  <w:p w14:paraId="2D9D5DBA" w14:textId="77777777" w:rsidR="00A310C4" w:rsidRDefault="00A310C4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przy Rynku Starego Miasta w Warszawie”, realizowany w ramach Programu „Konserwacja i rewitalizacja dziedzictwa kulturowego”.</w:t>
    </w:r>
  </w:p>
  <w:p w14:paraId="092180B1" w14:textId="77777777" w:rsidR="00A310C4" w:rsidRDefault="00A310C4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 xml:space="preserve">Wsparcie udzielone z funduszy norweskich i funduszy EOG, pochodzących z Islandii, Liechtensteinu i Norwegii, oraz </w:t>
    </w:r>
    <w:proofErr w:type="spellStart"/>
    <w:r>
      <w:rPr>
        <w:rFonts w:ascii="Arial" w:hAnsi="Arial"/>
        <w:color w:val="7F7F7F"/>
        <w:sz w:val="13"/>
        <w:szCs w:val="13"/>
        <w:u w:color="7F7F7F"/>
      </w:rPr>
      <w:t>środk</w:t>
    </w:r>
    <w:proofErr w:type="spellEnd"/>
    <w:r>
      <w:rPr>
        <w:rFonts w:ascii="Arial" w:hAnsi="Arial"/>
        <w:color w:val="7F7F7F"/>
        <w:sz w:val="13"/>
        <w:szCs w:val="13"/>
        <w:u w:color="7F7F7F"/>
        <w:lang w:val="es-ES_tradnl"/>
      </w:rPr>
      <w:t>ó</w:t>
    </w:r>
    <w:r>
      <w:rPr>
        <w:rFonts w:ascii="Arial" w:hAnsi="Arial"/>
        <w:color w:val="7F7F7F"/>
        <w:sz w:val="13"/>
        <w:szCs w:val="13"/>
        <w:u w:color="7F7F7F"/>
      </w:rPr>
      <w:t>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8E32" w14:textId="77777777" w:rsidR="00CC7B13" w:rsidRDefault="00CC7B13" w:rsidP="000A64FA">
      <w:r>
        <w:separator/>
      </w:r>
    </w:p>
  </w:footnote>
  <w:footnote w:type="continuationSeparator" w:id="0">
    <w:p w14:paraId="6D8D7249" w14:textId="77777777" w:rsidR="00CC7B13" w:rsidRDefault="00CC7B13" w:rsidP="000A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DD51" w14:textId="4E63B2A1" w:rsidR="00A310C4" w:rsidRDefault="00A310C4">
    <w:pPr>
      <w:pStyle w:val="Nagwek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4E669AFD" wp14:editId="524223C9">
          <wp:simplePos x="0" y="0"/>
          <wp:positionH relativeFrom="page">
            <wp:posOffset>838200</wp:posOffset>
          </wp:positionH>
          <wp:positionV relativeFrom="page">
            <wp:posOffset>238125</wp:posOffset>
          </wp:positionV>
          <wp:extent cx="1143000" cy="40005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461D6" w14:textId="1CA1BAC2" w:rsidR="00A310C4" w:rsidRDefault="00A310C4">
    <w:pPr>
      <w:pStyle w:val="Nagwek"/>
      <w:tabs>
        <w:tab w:val="clear" w:pos="4536"/>
        <w:tab w:val="clear" w:pos="9072"/>
        <w:tab w:val="left" w:pos="1785"/>
      </w:tabs>
      <w:spacing w:before="120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Tłumaczenie teks</w:t>
    </w:r>
    <w:r>
      <w:rPr>
        <w:rFonts w:ascii="Arial" w:hAnsi="Arial"/>
        <w:sz w:val="22"/>
        <w:szCs w:val="22"/>
        <w:lang w:val="es-ES_tradnl"/>
      </w:rPr>
      <w:t>ó</w:t>
    </w:r>
    <w:r>
      <w:rPr>
        <w:rFonts w:ascii="Arial" w:hAnsi="Arial"/>
        <w:sz w:val="22"/>
        <w:szCs w:val="22"/>
      </w:rPr>
      <w:t xml:space="preserve">w </w:t>
    </w:r>
    <w:r w:rsidR="00DE34AE">
      <w:rPr>
        <w:rFonts w:ascii="Arial" w:hAnsi="Arial"/>
        <w:sz w:val="22"/>
        <w:szCs w:val="22"/>
      </w:rPr>
      <w:t>ciągłych II etap wystawy głównej</w:t>
    </w:r>
  </w:p>
  <w:p w14:paraId="4CCA40C8" w14:textId="77777777" w:rsidR="00A310C4" w:rsidRDefault="00A310C4">
    <w:pPr>
      <w:suppressAutoHyphens/>
      <w:jc w:val="center"/>
    </w:pP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  <w:t xml:space="preserve">                            </w:t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hAnsi="Arial"/>
        <w:color w:val="404040"/>
        <w:sz w:val="22"/>
        <w:szCs w:val="22"/>
        <w:u w:val="single" w:color="404040"/>
        <w:lang w:val="de-DE"/>
      </w:rPr>
      <w:t>MW/ZP/32/PN/2016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C9A"/>
    <w:multiLevelType w:val="hybridMultilevel"/>
    <w:tmpl w:val="8BE2BE1E"/>
    <w:styleLink w:val="Zaimportowanystyl160"/>
    <w:lvl w:ilvl="0" w:tplc="2C2274B0">
      <w:start w:val="1"/>
      <w:numFmt w:val="decimal"/>
      <w:lvlText w:val="%1."/>
      <w:lvlJc w:val="left"/>
      <w:pPr>
        <w:tabs>
          <w:tab w:val="left" w:pos="360"/>
          <w:tab w:val="left" w:pos="851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4C402">
      <w:start w:val="1"/>
      <w:numFmt w:val="lowerLetter"/>
      <w:lvlText w:val="%2."/>
      <w:lvlJc w:val="left"/>
      <w:pPr>
        <w:tabs>
          <w:tab w:val="left" w:pos="360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82602">
      <w:start w:val="1"/>
      <w:numFmt w:val="lowerRoman"/>
      <w:lvlText w:val="%3."/>
      <w:lvlJc w:val="left"/>
      <w:pPr>
        <w:tabs>
          <w:tab w:val="left" w:pos="360"/>
          <w:tab w:val="left" w:pos="851"/>
        </w:tabs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10027C">
      <w:start w:val="1"/>
      <w:numFmt w:val="decimal"/>
      <w:lvlText w:val="%4."/>
      <w:lvlJc w:val="left"/>
      <w:pPr>
        <w:tabs>
          <w:tab w:val="left" w:pos="360"/>
          <w:tab w:val="left" w:pos="851"/>
        </w:tabs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1094DA">
      <w:start w:val="1"/>
      <w:numFmt w:val="lowerLetter"/>
      <w:lvlText w:val="%5."/>
      <w:lvlJc w:val="left"/>
      <w:pPr>
        <w:tabs>
          <w:tab w:val="left" w:pos="360"/>
          <w:tab w:val="left" w:pos="851"/>
        </w:tabs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E2C04">
      <w:start w:val="1"/>
      <w:numFmt w:val="lowerRoman"/>
      <w:lvlText w:val="%6."/>
      <w:lvlJc w:val="left"/>
      <w:pPr>
        <w:tabs>
          <w:tab w:val="left" w:pos="360"/>
          <w:tab w:val="left" w:pos="851"/>
        </w:tabs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A7DE2">
      <w:start w:val="1"/>
      <w:numFmt w:val="decimal"/>
      <w:lvlText w:val="%7."/>
      <w:lvlJc w:val="left"/>
      <w:pPr>
        <w:tabs>
          <w:tab w:val="left" w:pos="360"/>
          <w:tab w:val="left" w:pos="851"/>
        </w:tabs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140662">
      <w:start w:val="1"/>
      <w:numFmt w:val="lowerLetter"/>
      <w:lvlText w:val="%8."/>
      <w:lvlJc w:val="left"/>
      <w:pPr>
        <w:tabs>
          <w:tab w:val="left" w:pos="360"/>
          <w:tab w:val="left" w:pos="851"/>
        </w:tabs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49A16">
      <w:start w:val="1"/>
      <w:numFmt w:val="lowerRoman"/>
      <w:lvlText w:val="%9."/>
      <w:lvlJc w:val="left"/>
      <w:pPr>
        <w:tabs>
          <w:tab w:val="left" w:pos="360"/>
          <w:tab w:val="left" w:pos="851"/>
        </w:tabs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DC22E2"/>
    <w:multiLevelType w:val="hybridMultilevel"/>
    <w:tmpl w:val="039EFC94"/>
    <w:styleLink w:val="Zaimportowanystyl10"/>
    <w:lvl w:ilvl="0" w:tplc="6EAC4A76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A88B12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4ED660">
      <w:start w:val="1"/>
      <w:numFmt w:val="lowerRoman"/>
      <w:lvlText w:val="%3."/>
      <w:lvlJc w:val="left"/>
      <w:pPr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A00E2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2AC8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47854">
      <w:start w:val="1"/>
      <w:numFmt w:val="lowerRoman"/>
      <w:lvlText w:val="%6."/>
      <w:lvlJc w:val="left"/>
      <w:pPr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04A08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DC7EF4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6E395C">
      <w:start w:val="1"/>
      <w:numFmt w:val="lowerRoman"/>
      <w:lvlText w:val="%9."/>
      <w:lvlJc w:val="left"/>
      <w:pPr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E6462B"/>
    <w:multiLevelType w:val="hybridMultilevel"/>
    <w:tmpl w:val="2F120E3C"/>
    <w:numStyleLink w:val="Zaimportowanystyl7"/>
  </w:abstractNum>
  <w:abstractNum w:abstractNumId="3" w15:restartNumberingAfterBreak="0">
    <w:nsid w:val="09EC450F"/>
    <w:multiLevelType w:val="hybridMultilevel"/>
    <w:tmpl w:val="47527D5A"/>
    <w:styleLink w:val="Zaimportowanystyl14"/>
    <w:lvl w:ilvl="0" w:tplc="82D245B6">
      <w:start w:val="1"/>
      <w:numFmt w:val="decimal"/>
      <w:lvlText w:val="%1."/>
      <w:lvlJc w:val="left"/>
      <w:pPr>
        <w:tabs>
          <w:tab w:val="left" w:pos="502"/>
          <w:tab w:val="left" w:pos="86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C8527E">
      <w:start w:val="1"/>
      <w:numFmt w:val="lowerLetter"/>
      <w:lvlText w:val="%2."/>
      <w:lvlJc w:val="left"/>
      <w:pPr>
        <w:tabs>
          <w:tab w:val="left" w:pos="502"/>
        </w:tabs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0C2076">
      <w:start w:val="1"/>
      <w:numFmt w:val="lowerRoman"/>
      <w:lvlText w:val="%3."/>
      <w:lvlJc w:val="left"/>
      <w:pPr>
        <w:tabs>
          <w:tab w:val="left" w:pos="502"/>
          <w:tab w:val="left" w:pos="864"/>
        </w:tabs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0F4AE">
      <w:start w:val="1"/>
      <w:numFmt w:val="decimal"/>
      <w:lvlText w:val="%4."/>
      <w:lvlJc w:val="left"/>
      <w:pPr>
        <w:tabs>
          <w:tab w:val="left" w:pos="502"/>
          <w:tab w:val="left" w:pos="864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0B6A6">
      <w:start w:val="1"/>
      <w:numFmt w:val="lowerLetter"/>
      <w:lvlText w:val="%5."/>
      <w:lvlJc w:val="left"/>
      <w:pPr>
        <w:tabs>
          <w:tab w:val="left" w:pos="502"/>
          <w:tab w:val="left" w:pos="864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F8E7B6">
      <w:start w:val="1"/>
      <w:numFmt w:val="lowerRoman"/>
      <w:lvlText w:val="%6."/>
      <w:lvlJc w:val="left"/>
      <w:pPr>
        <w:tabs>
          <w:tab w:val="left" w:pos="502"/>
          <w:tab w:val="left" w:pos="864"/>
        </w:tabs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B27AB0">
      <w:start w:val="1"/>
      <w:numFmt w:val="decimal"/>
      <w:lvlText w:val="%7."/>
      <w:lvlJc w:val="left"/>
      <w:pPr>
        <w:tabs>
          <w:tab w:val="left" w:pos="502"/>
          <w:tab w:val="left" w:pos="864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5ACD3A">
      <w:start w:val="1"/>
      <w:numFmt w:val="lowerLetter"/>
      <w:lvlText w:val="%8."/>
      <w:lvlJc w:val="left"/>
      <w:pPr>
        <w:tabs>
          <w:tab w:val="left" w:pos="502"/>
          <w:tab w:val="left" w:pos="864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65FDC">
      <w:start w:val="1"/>
      <w:numFmt w:val="lowerRoman"/>
      <w:lvlText w:val="%9."/>
      <w:lvlJc w:val="left"/>
      <w:pPr>
        <w:tabs>
          <w:tab w:val="left" w:pos="502"/>
          <w:tab w:val="left" w:pos="864"/>
        </w:tabs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4F0950"/>
    <w:multiLevelType w:val="hybridMultilevel"/>
    <w:tmpl w:val="40B27FD0"/>
    <w:numStyleLink w:val="Zaimportowanystyl15"/>
  </w:abstractNum>
  <w:abstractNum w:abstractNumId="5" w15:restartNumberingAfterBreak="0">
    <w:nsid w:val="0B516624"/>
    <w:multiLevelType w:val="hybridMultilevel"/>
    <w:tmpl w:val="B574BBD6"/>
    <w:numStyleLink w:val="Zaimportowanystyl8"/>
  </w:abstractNum>
  <w:abstractNum w:abstractNumId="6" w15:restartNumberingAfterBreak="0">
    <w:nsid w:val="0D9F3CF5"/>
    <w:multiLevelType w:val="hybridMultilevel"/>
    <w:tmpl w:val="A48C211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033D"/>
    <w:multiLevelType w:val="hybridMultilevel"/>
    <w:tmpl w:val="ED72EECC"/>
    <w:styleLink w:val="Zaimportowanystyl130"/>
    <w:lvl w:ilvl="0" w:tplc="8E3AE966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C2D92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60A0B2">
      <w:start w:val="1"/>
      <w:numFmt w:val="lowerRoman"/>
      <w:lvlText w:val="%3."/>
      <w:lvlJc w:val="left"/>
      <w:pPr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4E5A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8A3DC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1A7D0C">
      <w:start w:val="1"/>
      <w:numFmt w:val="lowerRoman"/>
      <w:lvlText w:val="%6."/>
      <w:lvlJc w:val="left"/>
      <w:pPr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BF5E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563AB0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2CC728">
      <w:start w:val="1"/>
      <w:numFmt w:val="lowerRoman"/>
      <w:lvlText w:val="%9."/>
      <w:lvlJc w:val="left"/>
      <w:pPr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FB6497"/>
    <w:multiLevelType w:val="hybridMultilevel"/>
    <w:tmpl w:val="72FA3F18"/>
    <w:styleLink w:val="Zaimportowanystyl110"/>
    <w:lvl w:ilvl="0" w:tplc="CDBE6E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00B61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68B256">
      <w:start w:val="1"/>
      <w:numFmt w:val="lowerRoman"/>
      <w:lvlText w:val="%3."/>
      <w:lvlJc w:val="left"/>
      <w:pPr>
        <w:tabs>
          <w:tab w:val="left" w:pos="720"/>
        </w:tabs>
        <w:ind w:left="2160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1C1BD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7439B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C450E">
      <w:start w:val="1"/>
      <w:numFmt w:val="lowerRoman"/>
      <w:lvlText w:val="%6."/>
      <w:lvlJc w:val="left"/>
      <w:pPr>
        <w:tabs>
          <w:tab w:val="left" w:pos="720"/>
        </w:tabs>
        <w:ind w:left="4320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2F0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093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222980">
      <w:start w:val="1"/>
      <w:numFmt w:val="lowerRoman"/>
      <w:lvlText w:val="%9."/>
      <w:lvlJc w:val="left"/>
      <w:pPr>
        <w:tabs>
          <w:tab w:val="left" w:pos="720"/>
        </w:tabs>
        <w:ind w:left="6480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AD08DD"/>
    <w:multiLevelType w:val="hybridMultilevel"/>
    <w:tmpl w:val="F718F1FA"/>
    <w:numStyleLink w:val="Zaimportowanystyl180"/>
  </w:abstractNum>
  <w:abstractNum w:abstractNumId="10" w15:restartNumberingAfterBreak="0">
    <w:nsid w:val="17DF759C"/>
    <w:multiLevelType w:val="hybridMultilevel"/>
    <w:tmpl w:val="002044B6"/>
    <w:numStyleLink w:val="Zaimportowanystyl140"/>
  </w:abstractNum>
  <w:abstractNum w:abstractNumId="11" w15:restartNumberingAfterBreak="0">
    <w:nsid w:val="1D7F414A"/>
    <w:multiLevelType w:val="hybridMultilevel"/>
    <w:tmpl w:val="6414F3C2"/>
    <w:numStyleLink w:val="Zaimportowanystyl19"/>
  </w:abstractNum>
  <w:abstractNum w:abstractNumId="12" w15:restartNumberingAfterBreak="0">
    <w:nsid w:val="1D823BB9"/>
    <w:multiLevelType w:val="multilevel"/>
    <w:tmpl w:val="72FA3F18"/>
    <w:numStyleLink w:val="Zaimportowanystyl110"/>
  </w:abstractNum>
  <w:abstractNum w:abstractNumId="13" w15:restartNumberingAfterBreak="0">
    <w:nsid w:val="224D2019"/>
    <w:multiLevelType w:val="multilevel"/>
    <w:tmpl w:val="FE16517E"/>
    <w:numStyleLink w:val="Zaimportowanystyl120"/>
  </w:abstractNum>
  <w:abstractNum w:abstractNumId="14" w15:restartNumberingAfterBreak="0">
    <w:nsid w:val="22AD0345"/>
    <w:multiLevelType w:val="hybridMultilevel"/>
    <w:tmpl w:val="38F6C6A6"/>
    <w:styleLink w:val="Zaimportowanystyl9"/>
    <w:lvl w:ilvl="0" w:tplc="7B88AAB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F8ABE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F4CDFC">
      <w:start w:val="1"/>
      <w:numFmt w:val="lowerLetter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1C6904">
      <w:start w:val="1"/>
      <w:numFmt w:val="lowerLetter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8057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E43236">
      <w:start w:val="1"/>
      <w:numFmt w:val="lowerLetter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DA1304">
      <w:start w:val="1"/>
      <w:numFmt w:val="lowerLetter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6A708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14D948">
      <w:start w:val="1"/>
      <w:numFmt w:val="lowerLetter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9C7BA8"/>
    <w:multiLevelType w:val="hybridMultilevel"/>
    <w:tmpl w:val="5D3E83D8"/>
    <w:styleLink w:val="Zaimportowanystyl100"/>
    <w:lvl w:ilvl="0" w:tplc="934AF9FC">
      <w:start w:val="1"/>
      <w:numFmt w:val="decimal"/>
      <w:lvlText w:val="%1."/>
      <w:lvlJc w:val="left"/>
      <w:pPr>
        <w:tabs>
          <w:tab w:val="left" w:pos="426"/>
          <w:tab w:val="right" w:leader="dot" w:pos="9072"/>
        </w:tabs>
        <w:ind w:left="359" w:hanging="35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FA8A7A">
      <w:start w:val="1"/>
      <w:numFmt w:val="lowerLetter"/>
      <w:lvlText w:val="%2."/>
      <w:lvlJc w:val="left"/>
      <w:pPr>
        <w:tabs>
          <w:tab w:val="right" w:leader="dot" w:pos="9072"/>
        </w:tabs>
        <w:ind w:left="8352" w:hanging="83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3802C6">
      <w:start w:val="1"/>
      <w:numFmt w:val="lowerRoman"/>
      <w:lvlText w:val="%3."/>
      <w:lvlJc w:val="left"/>
      <w:pPr>
        <w:tabs>
          <w:tab w:val="right" w:leader="dot" w:pos="9072"/>
        </w:tabs>
        <w:ind w:left="7553" w:hanging="755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048D8">
      <w:start w:val="1"/>
      <w:numFmt w:val="decimal"/>
      <w:lvlText w:val="%4."/>
      <w:lvlJc w:val="left"/>
      <w:pPr>
        <w:tabs>
          <w:tab w:val="right" w:leader="dot" w:pos="9072"/>
        </w:tabs>
        <w:ind w:left="6912" w:hanging="69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26B9A4">
      <w:start w:val="1"/>
      <w:numFmt w:val="lowerLetter"/>
      <w:lvlText w:val="%5."/>
      <w:lvlJc w:val="left"/>
      <w:pPr>
        <w:tabs>
          <w:tab w:val="right" w:leader="dot" w:pos="9072"/>
        </w:tabs>
        <w:ind w:left="6192" w:hanging="619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4AE876">
      <w:start w:val="1"/>
      <w:numFmt w:val="lowerRoman"/>
      <w:lvlText w:val="%6."/>
      <w:lvlJc w:val="left"/>
      <w:pPr>
        <w:tabs>
          <w:tab w:val="right" w:leader="dot" w:pos="9072"/>
        </w:tabs>
        <w:ind w:left="5393" w:hanging="53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AE4442">
      <w:start w:val="1"/>
      <w:numFmt w:val="decimal"/>
      <w:lvlText w:val="%7."/>
      <w:lvlJc w:val="left"/>
      <w:pPr>
        <w:tabs>
          <w:tab w:val="right" w:leader="dot" w:pos="9072"/>
        </w:tabs>
        <w:ind w:left="4752" w:hanging="47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CECF5C">
      <w:start w:val="1"/>
      <w:numFmt w:val="lowerLetter"/>
      <w:lvlText w:val="%8."/>
      <w:lvlJc w:val="left"/>
      <w:pPr>
        <w:tabs>
          <w:tab w:val="left" w:pos="359"/>
          <w:tab w:val="left" w:pos="426"/>
          <w:tab w:val="right" w:leader="dot" w:pos="9072"/>
        </w:tabs>
        <w:ind w:left="5040" w:hanging="40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70D92E">
      <w:start w:val="1"/>
      <w:numFmt w:val="lowerRoman"/>
      <w:lvlText w:val="%9."/>
      <w:lvlJc w:val="left"/>
      <w:pPr>
        <w:tabs>
          <w:tab w:val="left" w:pos="359"/>
          <w:tab w:val="left" w:pos="426"/>
          <w:tab w:val="right" w:leader="dot" w:pos="9072"/>
        </w:tabs>
        <w:ind w:left="5760" w:hanging="323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7F63646"/>
    <w:multiLevelType w:val="hybridMultilevel"/>
    <w:tmpl w:val="A9943B8A"/>
    <w:styleLink w:val="Zaimportowanystyl200"/>
    <w:lvl w:ilvl="0" w:tplc="8F7E7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CE36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00B90C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85A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EE1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6F8DE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CA70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166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2CBA8C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B5C15A9"/>
    <w:multiLevelType w:val="hybridMultilevel"/>
    <w:tmpl w:val="5BF422D6"/>
    <w:styleLink w:val="Zaimportowanystyl90"/>
    <w:lvl w:ilvl="0" w:tplc="F814B12E">
      <w:start w:val="1"/>
      <w:numFmt w:val="lowerLetter"/>
      <w:lvlText w:val="%1."/>
      <w:lvlJc w:val="left"/>
      <w:pPr>
        <w:tabs>
          <w:tab w:val="num" w:pos="54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6D0F2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162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A6DCCA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2340" w:hanging="4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7E975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30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08E32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37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0AD21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4500" w:hanging="4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B4D9FA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522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47166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9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D42FE2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6660" w:hanging="4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C8C3525"/>
    <w:multiLevelType w:val="hybridMultilevel"/>
    <w:tmpl w:val="F718F1FA"/>
    <w:styleLink w:val="Zaimportowanystyl180"/>
    <w:lvl w:ilvl="0" w:tplc="9A90238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2AA4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ADB90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C6E46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D699A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46C92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B89B4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6E3FF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82ED20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B700B5"/>
    <w:multiLevelType w:val="hybridMultilevel"/>
    <w:tmpl w:val="47527D5A"/>
    <w:numStyleLink w:val="Zaimportowanystyl14"/>
  </w:abstractNum>
  <w:abstractNum w:abstractNumId="20" w15:restartNumberingAfterBreak="0">
    <w:nsid w:val="2DE97CBE"/>
    <w:multiLevelType w:val="hybridMultilevel"/>
    <w:tmpl w:val="2D0A343E"/>
    <w:numStyleLink w:val="Zaimportowanystyl18"/>
  </w:abstractNum>
  <w:abstractNum w:abstractNumId="21" w15:restartNumberingAfterBreak="0">
    <w:nsid w:val="2FFD3537"/>
    <w:multiLevelType w:val="hybridMultilevel"/>
    <w:tmpl w:val="FA7E7060"/>
    <w:numStyleLink w:val="Zaimportowanystyl4"/>
  </w:abstractNum>
  <w:abstractNum w:abstractNumId="22" w15:restartNumberingAfterBreak="0">
    <w:nsid w:val="311231D1"/>
    <w:multiLevelType w:val="hybridMultilevel"/>
    <w:tmpl w:val="44BA0DD2"/>
    <w:lvl w:ilvl="0" w:tplc="4036DB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885EF5"/>
    <w:multiLevelType w:val="hybridMultilevel"/>
    <w:tmpl w:val="2D0A343E"/>
    <w:styleLink w:val="Zaimportowanystyl18"/>
    <w:lvl w:ilvl="0" w:tplc="AFEC89D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7A0E9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A38E4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C246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5EC11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3A84C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0391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4DB6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48C50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18E51C2"/>
    <w:multiLevelType w:val="hybridMultilevel"/>
    <w:tmpl w:val="880498C6"/>
    <w:styleLink w:val="Zaimportowanystyl150"/>
    <w:lvl w:ilvl="0" w:tplc="802EE02C">
      <w:start w:val="1"/>
      <w:numFmt w:val="decimal"/>
      <w:lvlText w:val="%1."/>
      <w:lvlJc w:val="left"/>
      <w:pPr>
        <w:tabs>
          <w:tab w:val="left" w:pos="709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B8ED24">
      <w:start w:val="1"/>
      <w:numFmt w:val="lowerLetter"/>
      <w:lvlText w:val="%2."/>
      <w:lvlJc w:val="left"/>
      <w:pPr>
        <w:tabs>
          <w:tab w:val="left" w:pos="709"/>
        </w:tabs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0055C">
      <w:start w:val="1"/>
      <w:numFmt w:val="lowerRoman"/>
      <w:lvlText w:val="%3."/>
      <w:lvlJc w:val="left"/>
      <w:pPr>
        <w:tabs>
          <w:tab w:val="left" w:pos="709"/>
        </w:tabs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564EC8">
      <w:start w:val="1"/>
      <w:numFmt w:val="decimal"/>
      <w:lvlText w:val="%4."/>
      <w:lvlJc w:val="left"/>
      <w:pPr>
        <w:tabs>
          <w:tab w:val="left" w:pos="709"/>
        </w:tabs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785078">
      <w:start w:val="1"/>
      <w:numFmt w:val="lowerLetter"/>
      <w:lvlText w:val="%5."/>
      <w:lvlJc w:val="left"/>
      <w:pPr>
        <w:tabs>
          <w:tab w:val="left" w:pos="709"/>
        </w:tabs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1EE4E6">
      <w:start w:val="1"/>
      <w:numFmt w:val="lowerRoman"/>
      <w:lvlText w:val="%6."/>
      <w:lvlJc w:val="left"/>
      <w:pPr>
        <w:tabs>
          <w:tab w:val="left" w:pos="709"/>
        </w:tabs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4267C">
      <w:start w:val="1"/>
      <w:numFmt w:val="decimal"/>
      <w:lvlText w:val="%7."/>
      <w:lvlJc w:val="left"/>
      <w:pPr>
        <w:tabs>
          <w:tab w:val="left" w:pos="709"/>
        </w:tabs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3CD7BE">
      <w:start w:val="1"/>
      <w:numFmt w:val="lowerLetter"/>
      <w:lvlText w:val="%8."/>
      <w:lvlJc w:val="left"/>
      <w:pPr>
        <w:tabs>
          <w:tab w:val="left" w:pos="709"/>
        </w:tabs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4C472">
      <w:start w:val="1"/>
      <w:numFmt w:val="lowerRoman"/>
      <w:lvlText w:val="%9."/>
      <w:lvlJc w:val="left"/>
      <w:pPr>
        <w:tabs>
          <w:tab w:val="left" w:pos="709"/>
        </w:tabs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3B272DD"/>
    <w:multiLevelType w:val="hybridMultilevel"/>
    <w:tmpl w:val="CA662744"/>
    <w:styleLink w:val="Zaimportowanystyl11"/>
    <w:lvl w:ilvl="0" w:tplc="CD8E64E8">
      <w:start w:val="1"/>
      <w:numFmt w:val="upperRoman"/>
      <w:lvlText w:val="%1."/>
      <w:lvlJc w:val="left"/>
      <w:pPr>
        <w:ind w:left="1231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E2048">
      <w:start w:val="1"/>
      <w:numFmt w:val="decimal"/>
      <w:lvlText w:val="%2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23C80">
      <w:start w:val="1"/>
      <w:numFmt w:val="decimal"/>
      <w:lvlText w:val="%3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5E2CAA">
      <w:start w:val="1"/>
      <w:numFmt w:val="decimal"/>
      <w:lvlText w:val="%4."/>
      <w:lvlJc w:val="left"/>
      <w:pPr>
        <w:ind w:left="29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C092C">
      <w:start w:val="1"/>
      <w:numFmt w:val="lowerLetter"/>
      <w:lvlText w:val="%5."/>
      <w:lvlJc w:val="left"/>
      <w:pPr>
        <w:ind w:left="368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8A69FE">
      <w:start w:val="1"/>
      <w:numFmt w:val="lowerRoman"/>
      <w:lvlText w:val="%6."/>
      <w:lvlJc w:val="left"/>
      <w:pPr>
        <w:ind w:left="440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30480E">
      <w:start w:val="1"/>
      <w:numFmt w:val="decimal"/>
      <w:lvlText w:val="%7."/>
      <w:lvlJc w:val="left"/>
      <w:pPr>
        <w:ind w:left="51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C006A">
      <w:start w:val="1"/>
      <w:numFmt w:val="lowerLetter"/>
      <w:lvlText w:val="%8."/>
      <w:lvlJc w:val="left"/>
      <w:pPr>
        <w:ind w:left="584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09704">
      <w:start w:val="1"/>
      <w:numFmt w:val="lowerRoman"/>
      <w:lvlText w:val="%9."/>
      <w:lvlJc w:val="left"/>
      <w:pPr>
        <w:ind w:left="656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40B4DF9"/>
    <w:multiLevelType w:val="hybridMultilevel"/>
    <w:tmpl w:val="FE16517E"/>
    <w:styleLink w:val="Zaimportowanystyl120"/>
    <w:lvl w:ilvl="0" w:tplc="B1D0F37E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4F9F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8D5D0">
      <w:start w:val="1"/>
      <w:numFmt w:val="decimal"/>
      <w:lvlText w:val="%3."/>
      <w:lvlJc w:val="left"/>
      <w:pPr>
        <w:tabs>
          <w:tab w:val="left" w:pos="360"/>
          <w:tab w:val="left" w:pos="709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0ACF4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02FBA">
      <w:start w:val="1"/>
      <w:numFmt w:val="decimal"/>
      <w:lvlText w:val="%5."/>
      <w:lvlJc w:val="left"/>
      <w:pPr>
        <w:tabs>
          <w:tab w:val="left" w:pos="360"/>
        </w:tabs>
        <w:ind w:left="21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F6619E">
      <w:start w:val="1"/>
      <w:numFmt w:val="decimal"/>
      <w:lvlText w:val="%6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44AC2">
      <w:start w:val="1"/>
      <w:numFmt w:val="decimal"/>
      <w:lvlText w:val="%7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245258">
      <w:start w:val="1"/>
      <w:numFmt w:val="decimal"/>
      <w:lvlText w:val="%8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43FD0">
      <w:start w:val="1"/>
      <w:numFmt w:val="decimal"/>
      <w:lvlText w:val="%9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468470A"/>
    <w:multiLevelType w:val="hybridMultilevel"/>
    <w:tmpl w:val="2406631A"/>
    <w:numStyleLink w:val="Zaimportowanystyl16"/>
  </w:abstractNum>
  <w:abstractNum w:abstractNumId="28" w15:restartNumberingAfterBreak="0">
    <w:nsid w:val="37700B9E"/>
    <w:multiLevelType w:val="hybridMultilevel"/>
    <w:tmpl w:val="B574BBD6"/>
    <w:styleLink w:val="Zaimportowanystyl8"/>
    <w:lvl w:ilvl="0" w:tplc="BBCAA8B8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6C94C">
      <w:start w:val="1"/>
      <w:numFmt w:val="lowerLetter"/>
      <w:lvlText w:val="%2."/>
      <w:lvlJc w:val="left"/>
      <w:pPr>
        <w:ind w:left="1074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E6A04">
      <w:start w:val="1"/>
      <w:numFmt w:val="decimal"/>
      <w:lvlText w:val="%3)"/>
      <w:lvlJc w:val="left"/>
      <w:pPr>
        <w:ind w:left="1974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A856A">
      <w:start w:val="1"/>
      <w:numFmt w:val="decimal"/>
      <w:lvlText w:val="%4."/>
      <w:lvlJc w:val="left"/>
      <w:pPr>
        <w:ind w:left="2514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6A728">
      <w:start w:val="1"/>
      <w:numFmt w:val="lowerLetter"/>
      <w:lvlText w:val="%5."/>
      <w:lvlJc w:val="left"/>
      <w:pPr>
        <w:ind w:left="3234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6C328">
      <w:start w:val="1"/>
      <w:numFmt w:val="lowerRoman"/>
      <w:lvlText w:val="%6."/>
      <w:lvlJc w:val="left"/>
      <w:pPr>
        <w:ind w:left="395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8A588">
      <w:start w:val="1"/>
      <w:numFmt w:val="decimal"/>
      <w:lvlText w:val="%7."/>
      <w:lvlJc w:val="left"/>
      <w:pPr>
        <w:ind w:left="4674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82C86">
      <w:start w:val="1"/>
      <w:numFmt w:val="lowerLetter"/>
      <w:lvlText w:val="%8."/>
      <w:lvlJc w:val="left"/>
      <w:pPr>
        <w:ind w:left="539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DCF6B4">
      <w:start w:val="1"/>
      <w:numFmt w:val="lowerRoman"/>
      <w:lvlText w:val="%9."/>
      <w:lvlJc w:val="left"/>
      <w:pPr>
        <w:ind w:left="6114" w:hanging="1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7D94AA7"/>
    <w:multiLevelType w:val="hybridMultilevel"/>
    <w:tmpl w:val="880498C6"/>
    <w:numStyleLink w:val="Zaimportowanystyl150"/>
  </w:abstractNum>
  <w:abstractNum w:abstractNumId="30" w15:restartNumberingAfterBreak="0">
    <w:nsid w:val="394664C7"/>
    <w:multiLevelType w:val="multilevel"/>
    <w:tmpl w:val="8CFABA2C"/>
    <w:styleLink w:val="Zaimportowanystyl2"/>
    <w:lvl w:ilvl="0">
      <w:start w:val="1"/>
      <w:numFmt w:val="decimal"/>
      <w:lvlText w:val="%1."/>
      <w:lvlJc w:val="left"/>
      <w:pPr>
        <w:tabs>
          <w:tab w:val="left" w:pos="512"/>
          <w:tab w:val="left" w:pos="41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176"/>
        </w:tabs>
        <w:ind w:left="512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512"/>
          <w:tab w:val="left" w:pos="4176"/>
        </w:tabs>
        <w:ind w:left="1431" w:hanging="7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512"/>
          <w:tab w:val="left" w:pos="4176"/>
        </w:tabs>
        <w:ind w:left="2148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512"/>
          <w:tab w:val="left" w:pos="4176"/>
        </w:tabs>
        <w:ind w:left="2505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512"/>
          <w:tab w:val="left" w:pos="4176"/>
        </w:tabs>
        <w:ind w:left="3222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512"/>
          <w:tab w:val="left" w:pos="4176"/>
        </w:tabs>
        <w:ind w:left="3579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512"/>
        </w:tabs>
        <w:ind w:left="4176" w:hanging="1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512"/>
        </w:tabs>
        <w:ind w:left="4176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E741B5F"/>
    <w:multiLevelType w:val="hybridMultilevel"/>
    <w:tmpl w:val="87E029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540BD"/>
    <w:multiLevelType w:val="hybridMultilevel"/>
    <w:tmpl w:val="BCBCF728"/>
    <w:numStyleLink w:val="Zaimportowanystyl6"/>
  </w:abstractNum>
  <w:abstractNum w:abstractNumId="33" w15:restartNumberingAfterBreak="0">
    <w:nsid w:val="41E4166D"/>
    <w:multiLevelType w:val="hybridMultilevel"/>
    <w:tmpl w:val="FE16517E"/>
    <w:numStyleLink w:val="Zaimportowanystyl120"/>
  </w:abstractNum>
  <w:abstractNum w:abstractNumId="34" w15:restartNumberingAfterBreak="0">
    <w:nsid w:val="446B0DAB"/>
    <w:multiLevelType w:val="hybridMultilevel"/>
    <w:tmpl w:val="CA662744"/>
    <w:numStyleLink w:val="Zaimportowanystyl11"/>
  </w:abstractNum>
  <w:abstractNum w:abstractNumId="35" w15:restartNumberingAfterBreak="0">
    <w:nsid w:val="45CF595D"/>
    <w:multiLevelType w:val="hybridMultilevel"/>
    <w:tmpl w:val="2EE804C0"/>
    <w:numStyleLink w:val="Zaimportowanystyl3"/>
  </w:abstractNum>
  <w:abstractNum w:abstractNumId="36" w15:restartNumberingAfterBreak="0">
    <w:nsid w:val="4757206B"/>
    <w:multiLevelType w:val="hybridMultilevel"/>
    <w:tmpl w:val="BCBCF728"/>
    <w:styleLink w:val="Zaimportowanystyl6"/>
    <w:lvl w:ilvl="0" w:tplc="4E965F62">
      <w:start w:val="1"/>
      <w:numFmt w:val="decimal"/>
      <w:lvlText w:val="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58B900">
      <w:start w:val="1"/>
      <w:numFmt w:val="lowerLetter"/>
      <w:lvlText w:val="%2.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EA9EA">
      <w:start w:val="1"/>
      <w:numFmt w:val="lowerRoman"/>
      <w:lvlText w:val="%3."/>
      <w:lvlJc w:val="left"/>
      <w:pPr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21EF2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2ADD6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A22A">
      <w:start w:val="1"/>
      <w:numFmt w:val="lowerRoman"/>
      <w:lvlText w:val="%6."/>
      <w:lvlJc w:val="left"/>
      <w:pPr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8A086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A61CC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C86340">
      <w:start w:val="1"/>
      <w:numFmt w:val="lowerRoman"/>
      <w:lvlText w:val="%9."/>
      <w:lvlJc w:val="left"/>
      <w:pPr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79F6499"/>
    <w:multiLevelType w:val="hybridMultilevel"/>
    <w:tmpl w:val="880498C6"/>
    <w:numStyleLink w:val="Zaimportowanystyl150"/>
  </w:abstractNum>
  <w:abstractNum w:abstractNumId="38" w15:restartNumberingAfterBreak="0">
    <w:nsid w:val="47B0778B"/>
    <w:multiLevelType w:val="hybridMultilevel"/>
    <w:tmpl w:val="56E2AADA"/>
    <w:numStyleLink w:val="Zaimportowanystyl17"/>
  </w:abstractNum>
  <w:abstractNum w:abstractNumId="39" w15:restartNumberingAfterBreak="0">
    <w:nsid w:val="485C4189"/>
    <w:multiLevelType w:val="hybridMultilevel"/>
    <w:tmpl w:val="C434A06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92967EE"/>
    <w:multiLevelType w:val="hybridMultilevel"/>
    <w:tmpl w:val="ED72EECC"/>
    <w:numStyleLink w:val="Zaimportowanystyl130"/>
  </w:abstractNum>
  <w:abstractNum w:abstractNumId="41" w15:restartNumberingAfterBreak="0">
    <w:nsid w:val="49A761DC"/>
    <w:multiLevelType w:val="hybridMultilevel"/>
    <w:tmpl w:val="5D3E83D8"/>
    <w:numStyleLink w:val="Zaimportowanystyl100"/>
  </w:abstractNum>
  <w:abstractNum w:abstractNumId="42" w15:restartNumberingAfterBreak="0">
    <w:nsid w:val="4A86364B"/>
    <w:multiLevelType w:val="hybridMultilevel"/>
    <w:tmpl w:val="56E2AADA"/>
    <w:styleLink w:val="Zaimportowanystyl17"/>
    <w:lvl w:ilvl="0" w:tplc="092069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8AB5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C655C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EB28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2C473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C0C300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52389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4E04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56AF58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AEC7FD5"/>
    <w:multiLevelType w:val="hybridMultilevel"/>
    <w:tmpl w:val="D08AE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380F0A"/>
    <w:multiLevelType w:val="hybridMultilevel"/>
    <w:tmpl w:val="5434EA5A"/>
    <w:lvl w:ilvl="0" w:tplc="0415000B">
      <w:start w:val="1"/>
      <w:numFmt w:val="bullet"/>
      <w:lvlText w:val=""/>
      <w:lvlJc w:val="left"/>
      <w:pPr>
        <w:ind w:left="714" w:hanging="357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A797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8A068">
      <w:start w:val="1"/>
      <w:numFmt w:val="lowerRoman"/>
      <w:lvlText w:val="%3."/>
      <w:lvlJc w:val="left"/>
      <w:pPr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EC590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8AC39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9032FA">
      <w:start w:val="1"/>
      <w:numFmt w:val="lowerRoman"/>
      <w:lvlText w:val="%6."/>
      <w:lvlJc w:val="left"/>
      <w:pPr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A7E2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36BF4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0E267C">
      <w:start w:val="1"/>
      <w:numFmt w:val="lowerRoman"/>
      <w:lvlText w:val="%9."/>
      <w:lvlJc w:val="left"/>
      <w:pPr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EC81E24"/>
    <w:multiLevelType w:val="hybridMultilevel"/>
    <w:tmpl w:val="ED72EECC"/>
    <w:numStyleLink w:val="Zaimportowanystyl130"/>
  </w:abstractNum>
  <w:abstractNum w:abstractNumId="46" w15:restartNumberingAfterBreak="0">
    <w:nsid w:val="51253150"/>
    <w:multiLevelType w:val="hybridMultilevel"/>
    <w:tmpl w:val="2EE804C0"/>
    <w:styleLink w:val="Zaimportowanystyl3"/>
    <w:lvl w:ilvl="0" w:tplc="917A5824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0C29C">
      <w:start w:val="1"/>
      <w:numFmt w:val="decimal"/>
      <w:lvlText w:val="%2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848AD2">
      <w:start w:val="1"/>
      <w:numFmt w:val="decimal"/>
      <w:lvlText w:val="%3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F6AAEE">
      <w:start w:val="1"/>
      <w:numFmt w:val="decimal"/>
      <w:lvlText w:val="%4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21C66">
      <w:start w:val="1"/>
      <w:numFmt w:val="decimal"/>
      <w:lvlText w:val="%5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2F946">
      <w:start w:val="1"/>
      <w:numFmt w:val="decimal"/>
      <w:lvlText w:val="%6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2AA62">
      <w:start w:val="1"/>
      <w:numFmt w:val="decimal"/>
      <w:lvlText w:val="%7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6C2A6E">
      <w:start w:val="1"/>
      <w:numFmt w:val="decimal"/>
      <w:lvlText w:val="%8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5AF9A6">
      <w:start w:val="1"/>
      <w:numFmt w:val="decimal"/>
      <w:lvlText w:val="%9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168523F"/>
    <w:multiLevelType w:val="hybridMultilevel"/>
    <w:tmpl w:val="F4E6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21678"/>
    <w:multiLevelType w:val="hybridMultilevel"/>
    <w:tmpl w:val="38F6C6A6"/>
    <w:numStyleLink w:val="Zaimportowanystyl9"/>
  </w:abstractNum>
  <w:abstractNum w:abstractNumId="49" w15:restartNumberingAfterBreak="0">
    <w:nsid w:val="54A61EC4"/>
    <w:multiLevelType w:val="hybridMultilevel"/>
    <w:tmpl w:val="EB1AFB22"/>
    <w:styleLink w:val="Zaimportowanystyl170"/>
    <w:lvl w:ilvl="0" w:tplc="147C3A02">
      <w:start w:val="1"/>
      <w:numFmt w:val="lowerLetter"/>
      <w:lvlText w:val="%1."/>
      <w:lvlJc w:val="left"/>
      <w:pPr>
        <w:tabs>
          <w:tab w:val="left" w:pos="786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1A2D86">
      <w:start w:val="1"/>
      <w:numFmt w:val="lowerLetter"/>
      <w:lvlText w:val="%2."/>
      <w:lvlJc w:val="left"/>
      <w:pPr>
        <w:tabs>
          <w:tab w:val="left" w:pos="786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024EA">
      <w:start w:val="1"/>
      <w:numFmt w:val="lowerRoman"/>
      <w:lvlText w:val="%3."/>
      <w:lvlJc w:val="left"/>
      <w:pPr>
        <w:tabs>
          <w:tab w:val="left" w:pos="786"/>
        </w:tabs>
        <w:ind w:left="143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6AC9C">
      <w:start w:val="1"/>
      <w:numFmt w:val="decimal"/>
      <w:lvlText w:val="%4."/>
      <w:lvlJc w:val="left"/>
      <w:pPr>
        <w:tabs>
          <w:tab w:val="left" w:pos="786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103A1C">
      <w:start w:val="1"/>
      <w:numFmt w:val="lowerLetter"/>
      <w:lvlText w:val="%5."/>
      <w:lvlJc w:val="left"/>
      <w:pPr>
        <w:tabs>
          <w:tab w:val="left" w:pos="786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C0DB2">
      <w:start w:val="1"/>
      <w:numFmt w:val="lowerRoman"/>
      <w:lvlText w:val="%6."/>
      <w:lvlJc w:val="left"/>
      <w:pPr>
        <w:tabs>
          <w:tab w:val="left" w:pos="786"/>
        </w:tabs>
        <w:ind w:left="359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EECF0">
      <w:start w:val="1"/>
      <w:numFmt w:val="decimal"/>
      <w:lvlText w:val="%7."/>
      <w:lvlJc w:val="left"/>
      <w:pPr>
        <w:tabs>
          <w:tab w:val="left" w:pos="786"/>
        </w:tabs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2F32E">
      <w:start w:val="1"/>
      <w:numFmt w:val="lowerLetter"/>
      <w:lvlText w:val="%8."/>
      <w:lvlJc w:val="left"/>
      <w:pPr>
        <w:tabs>
          <w:tab w:val="left" w:pos="786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84DE8">
      <w:start w:val="1"/>
      <w:numFmt w:val="lowerRoman"/>
      <w:lvlText w:val="%9."/>
      <w:lvlJc w:val="left"/>
      <w:pPr>
        <w:tabs>
          <w:tab w:val="left" w:pos="786"/>
        </w:tabs>
        <w:ind w:left="57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4D23E1B"/>
    <w:multiLevelType w:val="hybridMultilevel"/>
    <w:tmpl w:val="87BE1444"/>
    <w:styleLink w:val="Zaimportowanystyl20"/>
    <w:lvl w:ilvl="0" w:tplc="BDBAFA5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EAE92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C83A62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A9F7E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0FF68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30B3C4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C4818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8A686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C6B9A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4F87ED3"/>
    <w:multiLevelType w:val="hybridMultilevel"/>
    <w:tmpl w:val="6CB6108A"/>
    <w:lvl w:ilvl="0" w:tplc="631ED332">
      <w:start w:val="5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76593D"/>
    <w:multiLevelType w:val="hybridMultilevel"/>
    <w:tmpl w:val="79460D88"/>
    <w:styleLink w:val="Zaimportowanystyl5"/>
    <w:lvl w:ilvl="0" w:tplc="78085BA0">
      <w:start w:val="1"/>
      <w:numFmt w:val="lowerLetter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44EFE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8E8E9C">
      <w:start w:val="1"/>
      <w:numFmt w:val="lowerRoman"/>
      <w:lvlText w:val="%3."/>
      <w:lvlJc w:val="left"/>
      <w:pPr>
        <w:ind w:left="215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9A097E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2FF02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18BF06">
      <w:start w:val="1"/>
      <w:numFmt w:val="lowerRoman"/>
      <w:lvlText w:val="%6."/>
      <w:lvlJc w:val="left"/>
      <w:pPr>
        <w:ind w:left="431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043CBE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2855BE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DEF378">
      <w:start w:val="1"/>
      <w:numFmt w:val="lowerRoman"/>
      <w:lvlText w:val="%9."/>
      <w:lvlJc w:val="left"/>
      <w:pPr>
        <w:ind w:left="647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B4E1488"/>
    <w:multiLevelType w:val="hybridMultilevel"/>
    <w:tmpl w:val="96A828BE"/>
    <w:lvl w:ilvl="0" w:tplc="04150019">
      <w:start w:val="1"/>
      <w:numFmt w:val="lowerLetter"/>
      <w:lvlText w:val="%1."/>
      <w:lvlJc w:val="left"/>
      <w:pPr>
        <w:ind w:left="1951" w:hanging="360"/>
      </w:pPr>
    </w:lvl>
    <w:lvl w:ilvl="1" w:tplc="04150019" w:tentative="1">
      <w:start w:val="1"/>
      <w:numFmt w:val="lowerLetter"/>
      <w:lvlText w:val="%2."/>
      <w:lvlJc w:val="left"/>
      <w:pPr>
        <w:ind w:left="2671" w:hanging="360"/>
      </w:pPr>
    </w:lvl>
    <w:lvl w:ilvl="2" w:tplc="0415001B" w:tentative="1">
      <w:start w:val="1"/>
      <w:numFmt w:val="lowerRoman"/>
      <w:lvlText w:val="%3."/>
      <w:lvlJc w:val="right"/>
      <w:pPr>
        <w:ind w:left="3391" w:hanging="180"/>
      </w:pPr>
    </w:lvl>
    <w:lvl w:ilvl="3" w:tplc="0415000F" w:tentative="1">
      <w:start w:val="1"/>
      <w:numFmt w:val="decimal"/>
      <w:lvlText w:val="%4."/>
      <w:lvlJc w:val="left"/>
      <w:pPr>
        <w:ind w:left="4111" w:hanging="360"/>
      </w:pPr>
    </w:lvl>
    <w:lvl w:ilvl="4" w:tplc="04150019" w:tentative="1">
      <w:start w:val="1"/>
      <w:numFmt w:val="lowerLetter"/>
      <w:lvlText w:val="%5."/>
      <w:lvlJc w:val="left"/>
      <w:pPr>
        <w:ind w:left="4831" w:hanging="360"/>
      </w:pPr>
    </w:lvl>
    <w:lvl w:ilvl="5" w:tplc="0415001B" w:tentative="1">
      <w:start w:val="1"/>
      <w:numFmt w:val="lowerRoman"/>
      <w:lvlText w:val="%6."/>
      <w:lvlJc w:val="right"/>
      <w:pPr>
        <w:ind w:left="5551" w:hanging="180"/>
      </w:pPr>
    </w:lvl>
    <w:lvl w:ilvl="6" w:tplc="0415000F" w:tentative="1">
      <w:start w:val="1"/>
      <w:numFmt w:val="decimal"/>
      <w:lvlText w:val="%7."/>
      <w:lvlJc w:val="left"/>
      <w:pPr>
        <w:ind w:left="6271" w:hanging="360"/>
      </w:pPr>
    </w:lvl>
    <w:lvl w:ilvl="7" w:tplc="04150019" w:tentative="1">
      <w:start w:val="1"/>
      <w:numFmt w:val="lowerLetter"/>
      <w:lvlText w:val="%8."/>
      <w:lvlJc w:val="left"/>
      <w:pPr>
        <w:ind w:left="6991" w:hanging="360"/>
      </w:pPr>
    </w:lvl>
    <w:lvl w:ilvl="8" w:tplc="0415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54" w15:restartNumberingAfterBreak="0">
    <w:nsid w:val="5D29304A"/>
    <w:multiLevelType w:val="hybridMultilevel"/>
    <w:tmpl w:val="EB1AFB22"/>
    <w:numStyleLink w:val="Zaimportowanystyl170"/>
  </w:abstractNum>
  <w:abstractNum w:abstractNumId="55" w15:restartNumberingAfterBreak="0">
    <w:nsid w:val="5F5B7370"/>
    <w:multiLevelType w:val="hybridMultilevel"/>
    <w:tmpl w:val="039EFC94"/>
    <w:numStyleLink w:val="Zaimportowanystyl10"/>
  </w:abstractNum>
  <w:abstractNum w:abstractNumId="56" w15:restartNumberingAfterBreak="0">
    <w:nsid w:val="625E0A38"/>
    <w:multiLevelType w:val="hybridMultilevel"/>
    <w:tmpl w:val="002044B6"/>
    <w:numStyleLink w:val="Zaimportowanystyl140"/>
  </w:abstractNum>
  <w:abstractNum w:abstractNumId="57" w15:restartNumberingAfterBreak="0">
    <w:nsid w:val="65CC050B"/>
    <w:multiLevelType w:val="hybridMultilevel"/>
    <w:tmpl w:val="6F3A5FC8"/>
    <w:lvl w:ilvl="0" w:tplc="04150019">
      <w:start w:val="1"/>
      <w:numFmt w:val="lowerLetter"/>
      <w:lvlText w:val="%1."/>
      <w:lvlJc w:val="left"/>
      <w:pPr>
        <w:ind w:left="357" w:hanging="35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BCD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A5748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8CC4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BE567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AAB694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CE2EB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CE680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38F3B6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A161815"/>
    <w:multiLevelType w:val="hybridMultilevel"/>
    <w:tmpl w:val="2406631A"/>
    <w:styleLink w:val="Zaimportowanystyl16"/>
    <w:lvl w:ilvl="0" w:tplc="6A00D864">
      <w:start w:val="1"/>
      <w:numFmt w:val="decimal"/>
      <w:lvlText w:val="%1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86508">
      <w:start w:val="1"/>
      <w:numFmt w:val="decimal"/>
      <w:lvlText w:val="%2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89DB8">
      <w:start w:val="1"/>
      <w:numFmt w:val="decimal"/>
      <w:lvlText w:val="%3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2050C2">
      <w:start w:val="1"/>
      <w:numFmt w:val="decimal"/>
      <w:lvlText w:val="%4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E2E82">
      <w:start w:val="1"/>
      <w:numFmt w:val="decimal"/>
      <w:lvlText w:val="%5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56F2FC">
      <w:start w:val="1"/>
      <w:numFmt w:val="decimal"/>
      <w:lvlText w:val="%6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0AD2C4">
      <w:start w:val="1"/>
      <w:numFmt w:val="decimal"/>
      <w:lvlText w:val="%7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68F47A">
      <w:start w:val="1"/>
      <w:numFmt w:val="decimal"/>
      <w:lvlText w:val="%8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18EDDC">
      <w:start w:val="1"/>
      <w:numFmt w:val="decimal"/>
      <w:lvlText w:val="%9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108179E"/>
    <w:multiLevelType w:val="multilevel"/>
    <w:tmpl w:val="8CFABA2C"/>
    <w:numStyleLink w:val="Zaimportowanystyl2"/>
  </w:abstractNum>
  <w:abstractNum w:abstractNumId="60" w15:restartNumberingAfterBreak="0">
    <w:nsid w:val="71E821F9"/>
    <w:multiLevelType w:val="hybridMultilevel"/>
    <w:tmpl w:val="BCBCF728"/>
    <w:numStyleLink w:val="Zaimportowanystyl6"/>
  </w:abstractNum>
  <w:abstractNum w:abstractNumId="61" w15:restartNumberingAfterBreak="0">
    <w:nsid w:val="73251F36"/>
    <w:multiLevelType w:val="hybridMultilevel"/>
    <w:tmpl w:val="4622FDD2"/>
    <w:styleLink w:val="Zaimportowanystyl12"/>
    <w:lvl w:ilvl="0" w:tplc="2736B9E6">
      <w:start w:val="1"/>
      <w:numFmt w:val="decimal"/>
      <w:lvlText w:val="%1)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50E598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E21874">
      <w:start w:val="1"/>
      <w:numFmt w:val="lowerRoman"/>
      <w:lvlText w:val="%3."/>
      <w:lvlJc w:val="left"/>
      <w:pPr>
        <w:ind w:left="143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263EC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38B9D8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EA428">
      <w:start w:val="1"/>
      <w:numFmt w:val="lowerRoman"/>
      <w:lvlText w:val="%6."/>
      <w:lvlJc w:val="left"/>
      <w:pPr>
        <w:ind w:left="359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8A2EE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363604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9E878C">
      <w:start w:val="1"/>
      <w:numFmt w:val="lowerRoman"/>
      <w:lvlText w:val="%9."/>
      <w:lvlJc w:val="left"/>
      <w:pPr>
        <w:ind w:left="57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3F24C47"/>
    <w:multiLevelType w:val="hybridMultilevel"/>
    <w:tmpl w:val="FA7E7060"/>
    <w:styleLink w:val="Zaimportowanystyl4"/>
    <w:lvl w:ilvl="0" w:tplc="6F0E0D46">
      <w:start w:val="1"/>
      <w:numFmt w:val="upperRoman"/>
      <w:lvlText w:val="%1."/>
      <w:lvlJc w:val="left"/>
      <w:pPr>
        <w:tabs>
          <w:tab w:val="num" w:pos="284"/>
          <w:tab w:val="left" w:pos="360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49B24">
      <w:start w:val="1"/>
      <w:numFmt w:val="lowerLetter"/>
      <w:lvlText w:val="%2."/>
      <w:lvlJc w:val="left"/>
      <w:pPr>
        <w:tabs>
          <w:tab w:val="num" w:pos="360"/>
          <w:tab w:val="left" w:pos="720"/>
        </w:tabs>
        <w:ind w:left="433" w:hanging="4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88D328">
      <w:start w:val="1"/>
      <w:numFmt w:val="decimal"/>
      <w:lvlText w:val="%3)"/>
      <w:lvlJc w:val="left"/>
      <w:pPr>
        <w:tabs>
          <w:tab w:val="left" w:pos="284"/>
          <w:tab w:val="left" w:pos="360"/>
          <w:tab w:val="left" w:pos="720"/>
          <w:tab w:val="num" w:pos="1617"/>
        </w:tabs>
        <w:ind w:left="1690" w:hanging="5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AD2B6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720"/>
          <w:tab w:val="num" w:pos="2157"/>
        </w:tabs>
        <w:ind w:left="2230" w:hanging="7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C3E2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720"/>
          <w:tab w:val="num" w:pos="2877"/>
        </w:tabs>
        <w:ind w:left="2950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B6F408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720"/>
          <w:tab w:val="num" w:pos="3597"/>
        </w:tabs>
        <w:ind w:left="3670" w:hanging="6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32E904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720"/>
          <w:tab w:val="num" w:pos="4317"/>
        </w:tabs>
        <w:ind w:left="4390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C9354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720"/>
          <w:tab w:val="num" w:pos="5037"/>
        </w:tabs>
        <w:ind w:left="5110" w:hanging="6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81172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720"/>
          <w:tab w:val="num" w:pos="5757"/>
        </w:tabs>
        <w:ind w:left="5830" w:hanging="6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4DA32C1"/>
    <w:multiLevelType w:val="hybridMultilevel"/>
    <w:tmpl w:val="8BE2BE1E"/>
    <w:numStyleLink w:val="Zaimportowanystyl160"/>
  </w:abstractNum>
  <w:abstractNum w:abstractNumId="64" w15:restartNumberingAfterBreak="0">
    <w:nsid w:val="76AA2016"/>
    <w:multiLevelType w:val="hybridMultilevel"/>
    <w:tmpl w:val="40B27FD0"/>
    <w:styleLink w:val="Zaimportowanystyl15"/>
    <w:lvl w:ilvl="0" w:tplc="BFE2EE36">
      <w:start w:val="1"/>
      <w:numFmt w:val="decimal"/>
      <w:lvlText w:val="%1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CC904C">
      <w:start w:val="1"/>
      <w:numFmt w:val="decimal"/>
      <w:lvlText w:val="%2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FA1C5A">
      <w:start w:val="1"/>
      <w:numFmt w:val="decimal"/>
      <w:lvlText w:val="%3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307FDA">
      <w:start w:val="1"/>
      <w:numFmt w:val="decimal"/>
      <w:lvlText w:val="%4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42328">
      <w:start w:val="1"/>
      <w:numFmt w:val="decimal"/>
      <w:lvlText w:val="%5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ABC02">
      <w:start w:val="1"/>
      <w:numFmt w:val="decimal"/>
      <w:lvlText w:val="%6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9738">
      <w:start w:val="1"/>
      <w:numFmt w:val="decimal"/>
      <w:lvlText w:val="%7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421F4A">
      <w:start w:val="1"/>
      <w:numFmt w:val="decimal"/>
      <w:lvlText w:val="%8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D4AF60">
      <w:start w:val="1"/>
      <w:numFmt w:val="decimal"/>
      <w:lvlText w:val="%9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6E44D4E"/>
    <w:multiLevelType w:val="hybridMultilevel"/>
    <w:tmpl w:val="002044B6"/>
    <w:styleLink w:val="Zaimportowanystyl140"/>
    <w:lvl w:ilvl="0" w:tplc="82BA8536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865436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4E7A12">
      <w:start w:val="1"/>
      <w:numFmt w:val="lowerRoman"/>
      <w:lvlText w:val="%3."/>
      <w:lvlJc w:val="left"/>
      <w:pPr>
        <w:tabs>
          <w:tab w:val="left" w:pos="360"/>
        </w:tabs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63898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7C2C26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5A2918">
      <w:start w:val="1"/>
      <w:numFmt w:val="lowerRoman"/>
      <w:lvlText w:val="%6."/>
      <w:lvlJc w:val="left"/>
      <w:pPr>
        <w:tabs>
          <w:tab w:val="left" w:pos="360"/>
        </w:tabs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422D4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78E0F0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C0560">
      <w:start w:val="1"/>
      <w:numFmt w:val="lowerRoman"/>
      <w:lvlText w:val="%9."/>
      <w:lvlJc w:val="left"/>
      <w:pPr>
        <w:tabs>
          <w:tab w:val="left" w:pos="360"/>
        </w:tabs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6EA31AB"/>
    <w:multiLevelType w:val="hybridMultilevel"/>
    <w:tmpl w:val="6414F3C2"/>
    <w:styleLink w:val="Zaimportowanystyl19"/>
    <w:lvl w:ilvl="0" w:tplc="15F6D020">
      <w:start w:val="1"/>
      <w:numFmt w:val="lowerLetter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F6BFFA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EF20A">
      <w:start w:val="1"/>
      <w:numFmt w:val="lowerRoman"/>
      <w:lvlText w:val="%3."/>
      <w:lvlJc w:val="left"/>
      <w:pPr>
        <w:tabs>
          <w:tab w:val="left" w:pos="720"/>
        </w:tabs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2F87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B6CA9A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1032AE">
      <w:start w:val="1"/>
      <w:numFmt w:val="lowerRoman"/>
      <w:lvlText w:val="%6."/>
      <w:lvlJc w:val="left"/>
      <w:pPr>
        <w:tabs>
          <w:tab w:val="left" w:pos="720"/>
        </w:tabs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9AEC9E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E869B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EBC22">
      <w:start w:val="1"/>
      <w:numFmt w:val="lowerRoman"/>
      <w:lvlText w:val="%9."/>
      <w:lvlJc w:val="left"/>
      <w:pPr>
        <w:tabs>
          <w:tab w:val="left" w:pos="720"/>
        </w:tabs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71109E6"/>
    <w:multiLevelType w:val="hybridMultilevel"/>
    <w:tmpl w:val="87BE1444"/>
    <w:numStyleLink w:val="Zaimportowanystyl20"/>
  </w:abstractNum>
  <w:abstractNum w:abstractNumId="68" w15:restartNumberingAfterBreak="0">
    <w:nsid w:val="77BC42C5"/>
    <w:multiLevelType w:val="hybridMultilevel"/>
    <w:tmpl w:val="5282DC6E"/>
    <w:lvl w:ilvl="0" w:tplc="0415000F">
      <w:start w:val="1"/>
      <w:numFmt w:val="decimal"/>
      <w:lvlText w:val="%1."/>
      <w:lvlJc w:val="left"/>
      <w:pPr>
        <w:ind w:left="714" w:hanging="357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1EB0FA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08DEC">
      <w:start w:val="1"/>
      <w:numFmt w:val="lowerRoman"/>
      <w:lvlText w:val="%3."/>
      <w:lvlJc w:val="left"/>
      <w:pPr>
        <w:ind w:left="215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C4640A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69996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B6047C">
      <w:start w:val="1"/>
      <w:numFmt w:val="lowerRoman"/>
      <w:lvlText w:val="%6."/>
      <w:lvlJc w:val="left"/>
      <w:pPr>
        <w:ind w:left="431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49EEC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34CE54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3E1654">
      <w:start w:val="1"/>
      <w:numFmt w:val="lowerRoman"/>
      <w:lvlText w:val="%9."/>
      <w:lvlJc w:val="left"/>
      <w:pPr>
        <w:ind w:left="647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77CD3C55"/>
    <w:multiLevelType w:val="hybridMultilevel"/>
    <w:tmpl w:val="ABB4A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1850AA"/>
    <w:multiLevelType w:val="hybridMultilevel"/>
    <w:tmpl w:val="BAFE48C0"/>
    <w:styleLink w:val="Zaimportowanystyl13"/>
    <w:lvl w:ilvl="0" w:tplc="7F34814A">
      <w:start w:val="1"/>
      <w:numFmt w:val="bullet"/>
      <w:lvlText w:val="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C5E92">
      <w:start w:val="1"/>
      <w:numFmt w:val="bullet"/>
      <w:lvlText w:val="➢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1614C0">
      <w:start w:val="1"/>
      <w:numFmt w:val="bullet"/>
      <w:lvlText w:val="➢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2A819C">
      <w:start w:val="1"/>
      <w:numFmt w:val="bullet"/>
      <w:lvlText w:val="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CF7E2">
      <w:start w:val="1"/>
      <w:numFmt w:val="bullet"/>
      <w:lvlText w:val="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5AF768">
      <w:start w:val="1"/>
      <w:numFmt w:val="bullet"/>
      <w:lvlText w:val="➢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04B60">
      <w:start w:val="1"/>
      <w:numFmt w:val="bullet"/>
      <w:lvlText w:val="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529932">
      <w:start w:val="1"/>
      <w:numFmt w:val="bullet"/>
      <w:lvlText w:val="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C4AF1C">
      <w:start w:val="1"/>
      <w:numFmt w:val="bullet"/>
      <w:lvlText w:val="➢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DBD1422"/>
    <w:multiLevelType w:val="hybridMultilevel"/>
    <w:tmpl w:val="2F120E3C"/>
    <w:styleLink w:val="Zaimportowanystyl7"/>
    <w:lvl w:ilvl="0" w:tplc="7C4E2AD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5EAAD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085EA6">
      <w:start w:val="1"/>
      <w:numFmt w:val="lowerRoman"/>
      <w:lvlText w:val="%3."/>
      <w:lvlJc w:val="left"/>
      <w:pPr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C6D13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FE186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E911A">
      <w:start w:val="1"/>
      <w:numFmt w:val="lowerRoman"/>
      <w:lvlText w:val="%6."/>
      <w:lvlJc w:val="left"/>
      <w:pPr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6C8D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489F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1450BE">
      <w:start w:val="1"/>
      <w:numFmt w:val="lowerRoman"/>
      <w:lvlText w:val="%9."/>
      <w:lvlJc w:val="left"/>
      <w:pPr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DF73121"/>
    <w:multiLevelType w:val="hybridMultilevel"/>
    <w:tmpl w:val="79460D88"/>
    <w:numStyleLink w:val="Zaimportowanystyl5"/>
  </w:abstractNum>
  <w:abstractNum w:abstractNumId="73" w15:restartNumberingAfterBreak="0">
    <w:nsid w:val="7FFB0E11"/>
    <w:multiLevelType w:val="hybridMultilevel"/>
    <w:tmpl w:val="98186C06"/>
    <w:styleLink w:val="Zaimportowanystyl190"/>
    <w:lvl w:ilvl="0" w:tplc="B144FC1E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61E3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E6248">
      <w:start w:val="1"/>
      <w:numFmt w:val="lowerRoman"/>
      <w:lvlText w:val="%3."/>
      <w:lvlJc w:val="left"/>
      <w:pPr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6C86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A722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10EF9C">
      <w:start w:val="1"/>
      <w:numFmt w:val="lowerRoman"/>
      <w:lvlText w:val="%6."/>
      <w:lvlJc w:val="left"/>
      <w:pPr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70CEE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2D70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21C96">
      <w:start w:val="1"/>
      <w:numFmt w:val="lowerRoman"/>
      <w:lvlText w:val="%9."/>
      <w:lvlJc w:val="left"/>
      <w:pPr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0"/>
  </w:num>
  <w:num w:numId="2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left" w:pos="512"/>
            <w:tab w:val="left" w:pos="4176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9"/>
    <w:lvlOverride w:ilvl="0">
      <w:lvl w:ilvl="0">
        <w:start w:val="1"/>
        <w:numFmt w:val="decimal"/>
        <w:lvlText w:val="%1."/>
        <w:lvlJc w:val="left"/>
        <w:pPr>
          <w:tabs>
            <w:tab w:val="left" w:pos="512"/>
            <w:tab w:val="left" w:pos="3621"/>
            <w:tab w:val="left" w:pos="417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21"/>
            <w:tab w:val="left" w:pos="4176"/>
          </w:tabs>
          <w:ind w:left="512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12"/>
            <w:tab w:val="left" w:pos="3621"/>
            <w:tab w:val="left" w:pos="4176"/>
          </w:tabs>
          <w:ind w:left="1431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12"/>
            <w:tab w:val="left" w:pos="3621"/>
            <w:tab w:val="left" w:pos="4176"/>
          </w:tabs>
          <w:ind w:left="2148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12"/>
            <w:tab w:val="left" w:pos="3621"/>
            <w:tab w:val="left" w:pos="4176"/>
          </w:tabs>
          <w:ind w:left="2505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12"/>
            <w:tab w:val="left" w:pos="3621"/>
            <w:tab w:val="left" w:pos="4176"/>
          </w:tabs>
          <w:ind w:left="3222" w:hanging="1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12"/>
            <w:tab w:val="left" w:pos="3621"/>
            <w:tab w:val="left" w:pos="4176"/>
          </w:tabs>
          <w:ind w:left="3579" w:hanging="1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12"/>
            <w:tab w:val="left" w:pos="4176"/>
          </w:tabs>
          <w:ind w:left="3621" w:hanging="1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12"/>
            <w:tab w:val="left" w:pos="4176"/>
          </w:tabs>
          <w:ind w:left="3621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2"/>
  </w:num>
  <w:num w:numId="5">
    <w:abstractNumId w:val="21"/>
  </w:num>
  <w:num w:numId="6">
    <w:abstractNumId w:val="46"/>
  </w:num>
  <w:num w:numId="7">
    <w:abstractNumId w:val="35"/>
  </w:num>
  <w:num w:numId="8">
    <w:abstractNumId w:val="52"/>
  </w:num>
  <w:num w:numId="9">
    <w:abstractNumId w:val="72"/>
  </w:num>
  <w:num w:numId="10">
    <w:abstractNumId w:val="35"/>
    <w:lvlOverride w:ilvl="0">
      <w:startOverride w:val="2"/>
      <w:lvl w:ilvl="0" w:tplc="ED28A8DA">
        <w:start w:val="2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F89CBC">
        <w:start w:val="1"/>
        <w:numFmt w:val="decimal"/>
        <w:lvlText w:val="%2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D891D0">
        <w:start w:val="1"/>
        <w:numFmt w:val="decimal"/>
        <w:lvlText w:val="%3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A28C9C">
        <w:start w:val="1"/>
        <w:numFmt w:val="decimal"/>
        <w:lvlText w:val="%4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BEA790">
        <w:start w:val="1"/>
        <w:numFmt w:val="decimal"/>
        <w:lvlText w:val="%5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AA227E">
        <w:start w:val="1"/>
        <w:numFmt w:val="decimal"/>
        <w:lvlText w:val="%6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B463CBE">
        <w:start w:val="1"/>
        <w:numFmt w:val="decimal"/>
        <w:lvlText w:val="%7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6EE4B0">
        <w:start w:val="1"/>
        <w:numFmt w:val="decimal"/>
        <w:lvlText w:val="%8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9A834A">
        <w:start w:val="1"/>
        <w:numFmt w:val="decimal"/>
        <w:lvlText w:val="%9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404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6"/>
  </w:num>
  <w:num w:numId="12">
    <w:abstractNumId w:val="71"/>
  </w:num>
  <w:num w:numId="13">
    <w:abstractNumId w:val="28"/>
  </w:num>
  <w:num w:numId="14">
    <w:abstractNumId w:val="14"/>
  </w:num>
  <w:num w:numId="15">
    <w:abstractNumId w:val="60"/>
    <w:lvlOverride w:ilvl="0">
      <w:startOverride w:val="4"/>
    </w:lvlOverride>
  </w:num>
  <w:num w:numId="16">
    <w:abstractNumId w:val="1"/>
  </w:num>
  <w:num w:numId="17">
    <w:abstractNumId w:val="25"/>
  </w:num>
  <w:num w:numId="18">
    <w:abstractNumId w:val="61"/>
  </w:num>
  <w:num w:numId="19">
    <w:abstractNumId w:val="70"/>
  </w:num>
  <w:num w:numId="20">
    <w:abstractNumId w:val="3"/>
  </w:num>
  <w:num w:numId="21">
    <w:abstractNumId w:val="19"/>
    <w:lvlOverride w:ilvl="0">
      <w:lvl w:ilvl="0" w:tplc="E7B473D6">
        <w:start w:val="1"/>
        <w:numFmt w:val="decimal"/>
        <w:lvlText w:val="%1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DC9F84">
        <w:start w:val="1"/>
        <w:numFmt w:val="lowerLetter"/>
        <w:lvlText w:val="%2."/>
        <w:lvlJc w:val="left"/>
        <w:pPr>
          <w:tabs>
            <w:tab w:val="left" w:pos="50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A8A2CE">
        <w:start w:val="1"/>
        <w:numFmt w:val="lowerRoman"/>
        <w:lvlText w:val="%3."/>
        <w:lvlJc w:val="left"/>
        <w:pPr>
          <w:tabs>
            <w:tab w:val="left" w:pos="502"/>
          </w:tabs>
          <w:ind w:left="179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B604F0">
        <w:start w:val="1"/>
        <w:numFmt w:val="decimal"/>
        <w:lvlText w:val="%4."/>
        <w:lvlJc w:val="left"/>
        <w:pPr>
          <w:tabs>
            <w:tab w:val="left" w:pos="50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80603E">
        <w:start w:val="1"/>
        <w:numFmt w:val="lowerLetter"/>
        <w:lvlText w:val="%5."/>
        <w:lvlJc w:val="left"/>
        <w:pPr>
          <w:tabs>
            <w:tab w:val="left" w:pos="50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CA0A1A">
        <w:start w:val="1"/>
        <w:numFmt w:val="lowerRoman"/>
        <w:lvlText w:val="%6."/>
        <w:lvlJc w:val="left"/>
        <w:pPr>
          <w:tabs>
            <w:tab w:val="left" w:pos="502"/>
          </w:tabs>
          <w:ind w:left="395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5E658A">
        <w:start w:val="1"/>
        <w:numFmt w:val="decimal"/>
        <w:lvlText w:val="%7."/>
        <w:lvlJc w:val="left"/>
        <w:pPr>
          <w:tabs>
            <w:tab w:val="left" w:pos="50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C0282">
        <w:start w:val="1"/>
        <w:numFmt w:val="lowerLetter"/>
        <w:lvlText w:val="%8."/>
        <w:lvlJc w:val="left"/>
        <w:pPr>
          <w:tabs>
            <w:tab w:val="left" w:pos="50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36841E">
        <w:start w:val="1"/>
        <w:numFmt w:val="lowerRoman"/>
        <w:lvlText w:val="%9."/>
        <w:lvlJc w:val="left"/>
        <w:pPr>
          <w:tabs>
            <w:tab w:val="left" w:pos="502"/>
          </w:tabs>
          <w:ind w:left="611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4"/>
  </w:num>
  <w:num w:numId="23">
    <w:abstractNumId w:val="4"/>
  </w:num>
  <w:num w:numId="24">
    <w:abstractNumId w:val="4"/>
    <w:lvlOverride w:ilvl="0">
      <w:lvl w:ilvl="0" w:tplc="850207F2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6073E6">
        <w:start w:val="1"/>
        <w:numFmt w:val="decimal"/>
        <w:lvlText w:val="%2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FE9CAE">
        <w:start w:val="1"/>
        <w:numFmt w:val="decimal"/>
        <w:lvlText w:val="%3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D8C490">
        <w:start w:val="1"/>
        <w:numFmt w:val="decimal"/>
        <w:lvlText w:val="%4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E0498C">
        <w:start w:val="1"/>
        <w:numFmt w:val="decimal"/>
        <w:lvlText w:val="%5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AAB78">
        <w:start w:val="1"/>
        <w:numFmt w:val="decimal"/>
        <w:lvlText w:val="%6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92CCB4">
        <w:start w:val="1"/>
        <w:numFmt w:val="decimal"/>
        <w:lvlText w:val="%7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A22198">
        <w:start w:val="1"/>
        <w:numFmt w:val="decimal"/>
        <w:lvlText w:val="%8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AF21C">
        <w:start w:val="1"/>
        <w:numFmt w:val="decimal"/>
        <w:lvlText w:val="%9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lvl w:ilvl="0" w:tplc="850207F2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6073E6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FE9CAE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D8C490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E0498C">
        <w:start w:val="1"/>
        <w:numFmt w:val="decimal"/>
        <w:lvlText w:val="%5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AAB78">
        <w:start w:val="1"/>
        <w:numFmt w:val="decimal"/>
        <w:lvlText w:val="%6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92CCB4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A22198">
        <w:start w:val="1"/>
        <w:numFmt w:val="decimal"/>
        <w:lvlText w:val="%8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AF21C">
        <w:start w:val="1"/>
        <w:numFmt w:val="decimal"/>
        <w:lvlText w:val="%9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"/>
    <w:lvlOverride w:ilvl="0">
      <w:lvl w:ilvl="0" w:tplc="850207F2">
        <w:start w:val="1"/>
        <w:numFmt w:val="decimal"/>
        <w:lvlText w:val="%1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6073E6">
        <w:start w:val="1"/>
        <w:numFmt w:val="decimal"/>
        <w:lvlText w:val="%2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FE9CAE">
        <w:start w:val="1"/>
        <w:numFmt w:val="decimal"/>
        <w:lvlText w:val="%3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D8C490">
        <w:start w:val="1"/>
        <w:numFmt w:val="decimal"/>
        <w:lvlText w:val="%4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E0498C">
        <w:start w:val="1"/>
        <w:numFmt w:val="decimal"/>
        <w:lvlText w:val="%5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AAB78">
        <w:start w:val="1"/>
        <w:numFmt w:val="decimal"/>
        <w:lvlText w:val="%6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92CCB4">
        <w:start w:val="1"/>
        <w:numFmt w:val="decimal"/>
        <w:lvlText w:val="%7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A22198">
        <w:start w:val="1"/>
        <w:numFmt w:val="decimal"/>
        <w:lvlText w:val="%8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AF21C">
        <w:start w:val="1"/>
        <w:numFmt w:val="decimal"/>
        <w:lvlText w:val="%9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8"/>
  </w:num>
  <w:num w:numId="28">
    <w:abstractNumId w:val="27"/>
    <w:lvlOverride w:ilvl="0">
      <w:lvl w:ilvl="0" w:tplc="2674BD54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720"/>
          </w:tabs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7"/>
    <w:lvlOverride w:ilvl="0">
      <w:lvl w:ilvl="0" w:tplc="2674BD54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8EAE5A">
        <w:start w:val="1"/>
        <w:numFmt w:val="decimal"/>
        <w:lvlText w:val="%2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DA02DC">
        <w:start w:val="1"/>
        <w:numFmt w:val="decimal"/>
        <w:lvlText w:val="%3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A3384">
        <w:start w:val="1"/>
        <w:numFmt w:val="decimal"/>
        <w:lvlText w:val="%4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D69BD0">
        <w:start w:val="1"/>
        <w:numFmt w:val="decimal"/>
        <w:lvlText w:val="%5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A079DA">
        <w:start w:val="1"/>
        <w:numFmt w:val="decimal"/>
        <w:lvlText w:val="%6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8EFDFC">
        <w:start w:val="1"/>
        <w:numFmt w:val="decimal"/>
        <w:lvlText w:val="%7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2CB674">
        <w:start w:val="1"/>
        <w:numFmt w:val="decimal"/>
        <w:lvlText w:val="%8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46675A">
        <w:start w:val="1"/>
        <w:numFmt w:val="decimal"/>
        <w:lvlText w:val="%9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2"/>
  </w:num>
  <w:num w:numId="31">
    <w:abstractNumId w:val="38"/>
  </w:num>
  <w:num w:numId="32">
    <w:abstractNumId w:val="17"/>
  </w:num>
  <w:num w:numId="33">
    <w:abstractNumId w:val="23"/>
  </w:num>
  <w:num w:numId="34">
    <w:abstractNumId w:val="20"/>
  </w:num>
  <w:num w:numId="35">
    <w:abstractNumId w:val="66"/>
  </w:num>
  <w:num w:numId="36">
    <w:abstractNumId w:val="11"/>
  </w:num>
  <w:num w:numId="37">
    <w:abstractNumId w:val="50"/>
  </w:num>
  <w:num w:numId="38">
    <w:abstractNumId w:val="67"/>
    <w:lvlOverride w:ilvl="0">
      <w:lvl w:ilvl="0" w:tplc="D40A4258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9">
    <w:abstractNumId w:val="67"/>
    <w:lvlOverride w:ilvl="0">
      <w:lvl w:ilvl="0" w:tplc="D40A4258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40A3DA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E2197C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060A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42FA02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34062E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DA39F0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A9C64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F2C630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5"/>
  </w:num>
  <w:num w:numId="41">
    <w:abstractNumId w:val="41"/>
  </w:num>
  <w:num w:numId="42">
    <w:abstractNumId w:val="41"/>
    <w:lvlOverride w:ilvl="0">
      <w:lvl w:ilvl="0" w:tplc="00FE52F2">
        <w:start w:val="1"/>
        <w:numFmt w:val="decimal"/>
        <w:lvlText w:val="%1."/>
        <w:lvlJc w:val="left"/>
        <w:pPr>
          <w:tabs>
            <w:tab w:val="left" w:pos="426"/>
            <w:tab w:val="left" w:pos="993"/>
            <w:tab w:val="right" w:leader="dot" w:pos="9072"/>
          </w:tabs>
          <w:ind w:left="359" w:hanging="35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63488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720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480D12">
        <w:start w:val="1"/>
        <w:numFmt w:val="lowerRoman"/>
        <w:lvlText w:val="%3."/>
        <w:lvlJc w:val="left"/>
        <w:pPr>
          <w:tabs>
            <w:tab w:val="right" w:leader="dot" w:pos="9072"/>
          </w:tabs>
          <w:ind w:left="7553" w:hanging="75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9A5E3A">
        <w:start w:val="1"/>
        <w:numFmt w:val="decimal"/>
        <w:lvlText w:val="%4."/>
        <w:lvlJc w:val="left"/>
        <w:pPr>
          <w:tabs>
            <w:tab w:val="right" w:leader="dot" w:pos="9072"/>
          </w:tabs>
          <w:ind w:left="6912" w:hanging="69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8A87E">
        <w:start w:val="1"/>
        <w:numFmt w:val="lowerLetter"/>
        <w:lvlText w:val="%5."/>
        <w:lvlJc w:val="left"/>
        <w:pPr>
          <w:tabs>
            <w:tab w:val="right" w:leader="dot" w:pos="9072"/>
          </w:tabs>
          <w:ind w:left="6192" w:hanging="619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2A9E4E">
        <w:start w:val="1"/>
        <w:numFmt w:val="lowerRoman"/>
        <w:lvlText w:val="%6."/>
        <w:lvlJc w:val="left"/>
        <w:pPr>
          <w:tabs>
            <w:tab w:val="right" w:leader="dot" w:pos="9072"/>
          </w:tabs>
          <w:ind w:left="5393" w:hanging="5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E6486E">
        <w:start w:val="1"/>
        <w:numFmt w:val="decimal"/>
        <w:lvlText w:val="%7."/>
        <w:lvlJc w:val="left"/>
        <w:pPr>
          <w:tabs>
            <w:tab w:val="right" w:leader="dot" w:pos="9072"/>
          </w:tabs>
          <w:ind w:left="4752" w:hanging="47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CEE50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040" w:hanging="40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6E8ABC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760" w:hanging="3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1"/>
    <w:lvlOverride w:ilvl="0">
      <w:lvl w:ilvl="0" w:tplc="00FE52F2">
        <w:start w:val="1"/>
        <w:numFmt w:val="decimal"/>
        <w:lvlText w:val="%1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63488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right" w:leader="dot" w:pos="9072"/>
          </w:tabs>
          <w:ind w:left="99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480D12">
        <w:start w:val="1"/>
        <w:numFmt w:val="lowerRoman"/>
        <w:lvlText w:val="%3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1754" w:hanging="23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9A5E3A">
        <w:start w:val="1"/>
        <w:numFmt w:val="decimal"/>
        <w:lvlText w:val="%4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247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8A87E">
        <w:start w:val="1"/>
        <w:numFmt w:val="lowerLetter"/>
        <w:lvlText w:val="%5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9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2A9E4E">
        <w:start w:val="1"/>
        <w:numFmt w:val="lowerRoman"/>
        <w:lvlText w:val="%6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914" w:hanging="23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E6486E">
        <w:start w:val="1"/>
        <w:numFmt w:val="decimal"/>
        <w:lvlText w:val="%7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463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CEE50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35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6E8ABC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6074" w:hanging="23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  <w:lvlOverride w:ilvl="0">
      <w:lvl w:ilvl="0" w:tplc="00FE52F2">
        <w:start w:val="1"/>
        <w:numFmt w:val="decimal"/>
        <w:lvlText w:val="%1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63488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right" w:leader="dot" w:pos="9072"/>
          </w:tabs>
          <w:ind w:left="99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480D12">
        <w:start w:val="1"/>
        <w:numFmt w:val="lowerRoman"/>
        <w:lvlText w:val="%3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1752" w:hanging="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9A5E3A">
        <w:start w:val="1"/>
        <w:numFmt w:val="decimal"/>
        <w:lvlText w:val="%4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247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8A87E">
        <w:start w:val="1"/>
        <w:numFmt w:val="lowerLetter"/>
        <w:lvlText w:val="%5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9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2A9E4E">
        <w:start w:val="1"/>
        <w:numFmt w:val="lowerRoman"/>
        <w:lvlText w:val="%6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912" w:hanging="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E6486E">
        <w:start w:val="1"/>
        <w:numFmt w:val="decimal"/>
        <w:lvlText w:val="%7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463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CEE50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35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6E8ABC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6072" w:hanging="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1"/>
    <w:lvlOverride w:ilvl="0">
      <w:lvl w:ilvl="0" w:tplc="00FE52F2">
        <w:start w:val="1"/>
        <w:numFmt w:val="decimal"/>
        <w:lvlText w:val="%1."/>
        <w:lvlJc w:val="left"/>
        <w:pPr>
          <w:tabs>
            <w:tab w:val="left" w:pos="359"/>
          </w:tabs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63488">
        <w:start w:val="1"/>
        <w:numFmt w:val="lowerLetter"/>
        <w:lvlText w:val="%2."/>
        <w:lvlJc w:val="left"/>
        <w:pPr>
          <w:tabs>
            <w:tab w:val="left" w:pos="359"/>
          </w:tabs>
          <w:ind w:left="10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480D12">
        <w:start w:val="1"/>
        <w:numFmt w:val="lowerRoman"/>
        <w:lvlText w:val="%3."/>
        <w:lvlJc w:val="left"/>
        <w:pPr>
          <w:tabs>
            <w:tab w:val="left" w:pos="359"/>
          </w:tabs>
          <w:ind w:left="175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9A5E3A">
        <w:start w:val="1"/>
        <w:numFmt w:val="decimal"/>
        <w:lvlText w:val="%4."/>
        <w:lvlJc w:val="left"/>
        <w:pPr>
          <w:tabs>
            <w:tab w:val="left" w:pos="359"/>
          </w:tabs>
          <w:ind w:left="247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8A87E">
        <w:start w:val="1"/>
        <w:numFmt w:val="lowerLetter"/>
        <w:lvlText w:val="%5."/>
        <w:lvlJc w:val="left"/>
        <w:pPr>
          <w:tabs>
            <w:tab w:val="left" w:pos="359"/>
          </w:tabs>
          <w:ind w:left="319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2A9E4E">
        <w:start w:val="1"/>
        <w:numFmt w:val="lowerRoman"/>
        <w:lvlText w:val="%6."/>
        <w:lvlJc w:val="left"/>
        <w:pPr>
          <w:tabs>
            <w:tab w:val="left" w:pos="359"/>
          </w:tabs>
          <w:ind w:left="391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E6486E">
        <w:start w:val="1"/>
        <w:numFmt w:val="decimal"/>
        <w:lvlText w:val="%7."/>
        <w:lvlJc w:val="left"/>
        <w:pPr>
          <w:tabs>
            <w:tab w:val="left" w:pos="359"/>
          </w:tabs>
          <w:ind w:left="46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CEE50">
        <w:start w:val="1"/>
        <w:numFmt w:val="lowerLetter"/>
        <w:lvlText w:val="%8."/>
        <w:lvlJc w:val="left"/>
        <w:pPr>
          <w:tabs>
            <w:tab w:val="left" w:pos="359"/>
          </w:tabs>
          <w:ind w:left="535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6E8ABC">
        <w:start w:val="1"/>
        <w:numFmt w:val="lowerRoman"/>
        <w:lvlText w:val="%9."/>
        <w:lvlJc w:val="left"/>
        <w:pPr>
          <w:tabs>
            <w:tab w:val="left" w:pos="359"/>
          </w:tabs>
          <w:ind w:left="607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8"/>
  </w:num>
  <w:num w:numId="47">
    <w:abstractNumId w:val="26"/>
  </w:num>
  <w:num w:numId="48">
    <w:abstractNumId w:val="33"/>
  </w:num>
  <w:num w:numId="49">
    <w:abstractNumId w:val="7"/>
  </w:num>
  <w:num w:numId="50">
    <w:abstractNumId w:val="40"/>
    <w:lvlOverride w:ilvl="0">
      <w:lvl w:ilvl="0" w:tplc="7988E00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1">
    <w:abstractNumId w:val="40"/>
    <w:lvlOverride w:ilvl="0">
      <w:lvl w:ilvl="0" w:tplc="7988E00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84AAC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EC5AA4">
        <w:start w:val="1"/>
        <w:numFmt w:val="lowerRoman"/>
        <w:lvlText w:val="%3."/>
        <w:lvlJc w:val="left"/>
        <w:pPr>
          <w:ind w:left="179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6EEF8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CE092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62472E">
        <w:start w:val="1"/>
        <w:numFmt w:val="lowerRoman"/>
        <w:lvlText w:val="%6."/>
        <w:lvlJc w:val="left"/>
        <w:pPr>
          <w:ind w:left="395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08482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FE0B7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42D9E">
        <w:start w:val="1"/>
        <w:numFmt w:val="lowerRoman"/>
        <w:lvlText w:val="%9."/>
        <w:lvlJc w:val="left"/>
        <w:pPr>
          <w:ind w:left="611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0"/>
    <w:lvlOverride w:ilvl="0">
      <w:lvl w:ilvl="0" w:tplc="7988E00E">
        <w:start w:val="1"/>
        <w:numFmt w:val="decimal"/>
        <w:lvlText w:val="%1."/>
        <w:lvlJc w:val="left"/>
        <w:pPr>
          <w:ind w:left="32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84AACA">
        <w:start w:val="1"/>
        <w:numFmt w:val="lowerLetter"/>
        <w:lvlText w:val="%2."/>
        <w:lvlJc w:val="left"/>
        <w:pPr>
          <w:ind w:left="104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EC5AA4">
        <w:start w:val="1"/>
        <w:numFmt w:val="lowerRoman"/>
        <w:lvlText w:val="%3."/>
        <w:lvlJc w:val="left"/>
        <w:pPr>
          <w:ind w:left="1770" w:hanging="24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6EEF84">
        <w:start w:val="1"/>
        <w:numFmt w:val="decimal"/>
        <w:lvlText w:val="%4."/>
        <w:lvlJc w:val="left"/>
        <w:pPr>
          <w:ind w:left="248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CE092E">
        <w:start w:val="1"/>
        <w:numFmt w:val="lowerLetter"/>
        <w:lvlText w:val="%5."/>
        <w:lvlJc w:val="left"/>
        <w:pPr>
          <w:ind w:left="320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62472E">
        <w:start w:val="1"/>
        <w:numFmt w:val="lowerRoman"/>
        <w:lvlText w:val="%6."/>
        <w:lvlJc w:val="left"/>
        <w:pPr>
          <w:ind w:left="3930" w:hanging="24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084826">
        <w:start w:val="1"/>
        <w:numFmt w:val="decimal"/>
        <w:lvlText w:val="%7."/>
        <w:lvlJc w:val="left"/>
        <w:pPr>
          <w:ind w:left="464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FE0B78">
        <w:start w:val="1"/>
        <w:numFmt w:val="lowerLetter"/>
        <w:lvlText w:val="%8."/>
        <w:lvlJc w:val="left"/>
        <w:pPr>
          <w:ind w:left="536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42D9E">
        <w:start w:val="1"/>
        <w:numFmt w:val="lowerRoman"/>
        <w:lvlText w:val="%9."/>
        <w:lvlJc w:val="left"/>
        <w:pPr>
          <w:ind w:left="6090" w:hanging="24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3"/>
    <w:lvlOverride w:ilvl="0">
      <w:startOverride w:val="2"/>
      <w:lvl w:ilvl="0" w:tplc="2E8ADFA0">
        <w:start w:val="2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08819C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AEF00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E25232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9EDAF4">
        <w:start w:val="1"/>
        <w:numFmt w:val="decimal"/>
        <w:lvlText w:val="%5.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067F88">
        <w:start w:val="1"/>
        <w:numFmt w:val="decimal"/>
        <w:lvlText w:val="%6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9C0AE8">
        <w:start w:val="1"/>
        <w:numFmt w:val="decimal"/>
        <w:lvlText w:val="%7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AED924">
        <w:start w:val="1"/>
        <w:numFmt w:val="decimal"/>
        <w:lvlText w:val="%8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2006FE">
        <w:start w:val="1"/>
        <w:numFmt w:val="decimal"/>
        <w:lvlText w:val="%9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65"/>
  </w:num>
  <w:num w:numId="55">
    <w:abstractNumId w:val="56"/>
  </w:num>
  <w:num w:numId="56">
    <w:abstractNumId w:val="24"/>
  </w:num>
  <w:num w:numId="57">
    <w:abstractNumId w:val="37"/>
  </w:num>
  <w:num w:numId="58">
    <w:abstractNumId w:val="0"/>
  </w:num>
  <w:num w:numId="59">
    <w:abstractNumId w:val="63"/>
  </w:num>
  <w:num w:numId="60">
    <w:abstractNumId w:val="49"/>
  </w:num>
  <w:num w:numId="61">
    <w:abstractNumId w:val="54"/>
  </w:num>
  <w:num w:numId="62">
    <w:abstractNumId w:val="33"/>
    <w:lvlOverride w:ilvl="0">
      <w:startOverride w:val="1"/>
      <w:lvl w:ilvl="0" w:tplc="2E8ADFA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C008819C">
        <w:start w:val="2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AEF00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E25232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9EDAF4">
        <w:start w:val="1"/>
        <w:numFmt w:val="decimal"/>
        <w:lvlText w:val="%5.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067F88">
        <w:start w:val="1"/>
        <w:numFmt w:val="decimal"/>
        <w:lvlText w:val="%6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9C0AE8">
        <w:start w:val="1"/>
        <w:numFmt w:val="decimal"/>
        <w:lvlText w:val="%7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AED924">
        <w:start w:val="1"/>
        <w:numFmt w:val="decimal"/>
        <w:lvlText w:val="%8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2006FE">
        <w:start w:val="1"/>
        <w:numFmt w:val="decimal"/>
        <w:lvlText w:val="%9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8"/>
  </w:num>
  <w:num w:numId="64">
    <w:abstractNumId w:val="9"/>
  </w:num>
  <w:num w:numId="65">
    <w:abstractNumId w:val="9"/>
    <w:lvlOverride w:ilvl="0">
      <w:lvl w:ilvl="0" w:tplc="8E1C6A1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30BAD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16FDC8">
        <w:start w:val="1"/>
        <w:numFmt w:val="lowerRoman"/>
        <w:lvlText w:val="%3."/>
        <w:lvlJc w:val="left"/>
        <w:pPr>
          <w:ind w:left="179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00A72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083C4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40C3C4">
        <w:start w:val="1"/>
        <w:numFmt w:val="lowerRoman"/>
        <w:lvlText w:val="%6."/>
        <w:lvlJc w:val="left"/>
        <w:pPr>
          <w:ind w:left="395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52296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7A270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4A50F8">
        <w:start w:val="1"/>
        <w:numFmt w:val="lowerRoman"/>
        <w:lvlText w:val="%9."/>
        <w:lvlJc w:val="left"/>
        <w:pPr>
          <w:ind w:left="611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73"/>
  </w:num>
  <w:num w:numId="67">
    <w:abstractNumId w:val="9"/>
    <w:lvlOverride w:ilvl="0">
      <w:startOverride w:val="3"/>
    </w:lvlOverride>
  </w:num>
  <w:num w:numId="68">
    <w:abstractNumId w:val="16"/>
  </w:num>
  <w:num w:numId="69">
    <w:abstractNumId w:val="47"/>
  </w:num>
  <w:num w:numId="70">
    <w:abstractNumId w:val="57"/>
  </w:num>
  <w:num w:numId="71">
    <w:abstractNumId w:val="68"/>
  </w:num>
  <w:num w:numId="72">
    <w:abstractNumId w:val="69"/>
  </w:num>
  <w:num w:numId="73">
    <w:abstractNumId w:val="32"/>
  </w:num>
  <w:num w:numId="74">
    <w:abstractNumId w:val="2"/>
  </w:num>
  <w:num w:numId="75">
    <w:abstractNumId w:val="44"/>
  </w:num>
  <w:num w:numId="76">
    <w:abstractNumId w:val="39"/>
  </w:num>
  <w:num w:numId="77">
    <w:abstractNumId w:val="22"/>
  </w:num>
  <w:num w:numId="78">
    <w:abstractNumId w:val="32"/>
    <w:lvlOverride w:ilvl="0">
      <w:startOverride w:val="3"/>
      <w:lvl w:ilvl="0" w:tplc="1FE033E0">
        <w:start w:val="3"/>
        <w:numFmt w:val="decimal"/>
        <w:lvlText w:val="%1."/>
        <w:lvlJc w:val="left"/>
        <w:pPr>
          <w:tabs>
            <w:tab w:val="left" w:pos="759"/>
            <w:tab w:val="left" w:pos="304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F062AC">
        <w:start w:val="1"/>
        <w:numFmt w:val="lowerLetter"/>
        <w:lvlText w:val="%2."/>
        <w:lvlJc w:val="left"/>
        <w:pPr>
          <w:tabs>
            <w:tab w:val="left" w:pos="759"/>
            <w:tab w:val="left" w:pos="304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ECAE8A">
        <w:start w:val="1"/>
        <w:numFmt w:val="lowerRoman"/>
        <w:lvlText w:val="%3."/>
        <w:lvlJc w:val="left"/>
        <w:pPr>
          <w:tabs>
            <w:tab w:val="left" w:pos="759"/>
            <w:tab w:val="left" w:pos="3043"/>
          </w:tabs>
          <w:ind w:left="21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9C1932">
        <w:start w:val="1"/>
        <w:numFmt w:val="decimal"/>
        <w:lvlText w:val="%4."/>
        <w:lvlJc w:val="left"/>
        <w:pPr>
          <w:tabs>
            <w:tab w:val="left" w:pos="759"/>
            <w:tab w:val="left" w:pos="304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229952">
        <w:start w:val="1"/>
        <w:numFmt w:val="lowerLetter"/>
        <w:lvlText w:val="%5."/>
        <w:lvlJc w:val="left"/>
        <w:pPr>
          <w:tabs>
            <w:tab w:val="left" w:pos="759"/>
            <w:tab w:val="left" w:pos="304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74EFB2">
        <w:start w:val="1"/>
        <w:numFmt w:val="lowerRoman"/>
        <w:lvlText w:val="%6."/>
        <w:lvlJc w:val="left"/>
        <w:pPr>
          <w:tabs>
            <w:tab w:val="left" w:pos="759"/>
            <w:tab w:val="left" w:pos="3043"/>
          </w:tabs>
          <w:ind w:left="43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F06AB6">
        <w:start w:val="1"/>
        <w:numFmt w:val="decimal"/>
        <w:lvlText w:val="%7."/>
        <w:lvlJc w:val="left"/>
        <w:pPr>
          <w:tabs>
            <w:tab w:val="left" w:pos="759"/>
            <w:tab w:val="left" w:pos="304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2AEABC">
        <w:start w:val="1"/>
        <w:numFmt w:val="lowerLetter"/>
        <w:lvlText w:val="%8."/>
        <w:lvlJc w:val="left"/>
        <w:pPr>
          <w:tabs>
            <w:tab w:val="left" w:pos="759"/>
            <w:tab w:val="left" w:pos="304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98FB1C">
        <w:start w:val="1"/>
        <w:numFmt w:val="lowerRoman"/>
        <w:lvlText w:val="%9."/>
        <w:lvlJc w:val="left"/>
        <w:pPr>
          <w:tabs>
            <w:tab w:val="left" w:pos="759"/>
            <w:tab w:val="left" w:pos="3043"/>
          </w:tabs>
          <w:ind w:left="648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8"/>
  </w:num>
  <w:num w:numId="80">
    <w:abstractNumId w:val="55"/>
    <w:lvlOverride w:ilvl="0">
      <w:lvl w:ilvl="0" w:tplc="DEF4D55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1">
    <w:abstractNumId w:val="34"/>
    <w:lvlOverride w:ilvl="3">
      <w:lvl w:ilvl="3" w:tplc="E38060EE">
        <w:start w:val="1"/>
        <w:numFmt w:val="decimal"/>
        <w:lvlText w:val="%4."/>
        <w:lvlJc w:val="left"/>
        <w:pPr>
          <w:ind w:left="2964" w:hanging="357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2">
    <w:abstractNumId w:val="34"/>
    <w:lvlOverride w:ilvl="0">
      <w:startOverride w:val="1"/>
      <w:lvl w:ilvl="0" w:tplc="5DEA53BA">
        <w:start w:val="1"/>
        <w:numFmt w:val="decimal"/>
        <w:lvlText w:val="%1."/>
        <w:lvlJc w:val="left"/>
        <w:pPr>
          <w:ind w:left="36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628ADFC6">
        <w:start w:val="2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D29432">
        <w:start w:val="1"/>
        <w:numFmt w:val="lowerRoman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8060E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50D3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2A0CA8">
        <w:start w:val="1"/>
        <w:numFmt w:val="lowerRoman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D87AD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665FC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E8DF90">
        <w:start w:val="1"/>
        <w:numFmt w:val="lowerRoman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51"/>
  </w:num>
  <w:num w:numId="84">
    <w:abstractNumId w:val="5"/>
  </w:num>
  <w:num w:numId="85">
    <w:abstractNumId w:val="1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00" w:hanging="30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7">
    <w:abstractNumId w:val="12"/>
    <w:lvlOverride w:ilvl="0">
      <w:startOverride w:val="3"/>
      <w:lvl w:ilvl="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200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416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32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45"/>
    <w:lvlOverride w:ilvl="0">
      <w:lvl w:ilvl="0" w:tplc="05B44CE2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9">
    <w:abstractNumId w:val="55"/>
    <w:lvlOverride w:ilvl="0">
      <w:startOverride w:val="10"/>
    </w:lvlOverride>
  </w:num>
  <w:num w:numId="90">
    <w:abstractNumId w:val="10"/>
  </w:num>
  <w:num w:numId="91">
    <w:abstractNumId w:val="10"/>
    <w:lvlOverride w:ilvl="0">
      <w:startOverride w:val="7"/>
    </w:lvlOverride>
  </w:num>
  <w:num w:numId="92">
    <w:abstractNumId w:val="29"/>
  </w:num>
  <w:num w:numId="93">
    <w:abstractNumId w:val="43"/>
  </w:num>
  <w:num w:numId="94">
    <w:abstractNumId w:val="31"/>
  </w:num>
  <w:num w:numId="95">
    <w:abstractNumId w:val="6"/>
  </w:num>
  <w:num w:numId="96">
    <w:abstractNumId w:val="5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FA"/>
    <w:rsid w:val="000A64FA"/>
    <w:rsid w:val="000D2C56"/>
    <w:rsid w:val="000E0CD8"/>
    <w:rsid w:val="000F197B"/>
    <w:rsid w:val="000F2FBD"/>
    <w:rsid w:val="00102660"/>
    <w:rsid w:val="00113064"/>
    <w:rsid w:val="0012755D"/>
    <w:rsid w:val="00195C0B"/>
    <w:rsid w:val="001B6423"/>
    <w:rsid w:val="001C3806"/>
    <w:rsid w:val="001E31B2"/>
    <w:rsid w:val="002978D8"/>
    <w:rsid w:val="002D2BB3"/>
    <w:rsid w:val="002F38DC"/>
    <w:rsid w:val="003200C7"/>
    <w:rsid w:val="0035188A"/>
    <w:rsid w:val="00352332"/>
    <w:rsid w:val="0036297F"/>
    <w:rsid w:val="0037413E"/>
    <w:rsid w:val="003B6011"/>
    <w:rsid w:val="003E004D"/>
    <w:rsid w:val="003F6371"/>
    <w:rsid w:val="00414E3A"/>
    <w:rsid w:val="0042278F"/>
    <w:rsid w:val="00425527"/>
    <w:rsid w:val="004C3997"/>
    <w:rsid w:val="004C3C26"/>
    <w:rsid w:val="004E0443"/>
    <w:rsid w:val="004F5151"/>
    <w:rsid w:val="00513D89"/>
    <w:rsid w:val="00531E04"/>
    <w:rsid w:val="00583F55"/>
    <w:rsid w:val="0059256F"/>
    <w:rsid w:val="005D1EB9"/>
    <w:rsid w:val="005F68C0"/>
    <w:rsid w:val="00623111"/>
    <w:rsid w:val="00657D19"/>
    <w:rsid w:val="00686023"/>
    <w:rsid w:val="006B1B88"/>
    <w:rsid w:val="006B66D9"/>
    <w:rsid w:val="006E2063"/>
    <w:rsid w:val="006F6B61"/>
    <w:rsid w:val="00740392"/>
    <w:rsid w:val="007617F6"/>
    <w:rsid w:val="007C78C0"/>
    <w:rsid w:val="007E0865"/>
    <w:rsid w:val="00890A18"/>
    <w:rsid w:val="008D48B0"/>
    <w:rsid w:val="009227B3"/>
    <w:rsid w:val="00947D2C"/>
    <w:rsid w:val="00950E32"/>
    <w:rsid w:val="00982D01"/>
    <w:rsid w:val="00992391"/>
    <w:rsid w:val="009A25BE"/>
    <w:rsid w:val="009C6756"/>
    <w:rsid w:val="00A310C4"/>
    <w:rsid w:val="00AA370E"/>
    <w:rsid w:val="00AF6E7D"/>
    <w:rsid w:val="00B254D8"/>
    <w:rsid w:val="00B76CE7"/>
    <w:rsid w:val="00B9107F"/>
    <w:rsid w:val="00C158C4"/>
    <w:rsid w:val="00C164D5"/>
    <w:rsid w:val="00C37401"/>
    <w:rsid w:val="00CC7B13"/>
    <w:rsid w:val="00D651C4"/>
    <w:rsid w:val="00D7048A"/>
    <w:rsid w:val="00D7279B"/>
    <w:rsid w:val="00DB75AF"/>
    <w:rsid w:val="00DE34AE"/>
    <w:rsid w:val="00DE3FE0"/>
    <w:rsid w:val="00E26173"/>
    <w:rsid w:val="00E96993"/>
    <w:rsid w:val="00EB3C75"/>
    <w:rsid w:val="00F322CC"/>
    <w:rsid w:val="00F824AF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3D93A"/>
  <w15:docId w15:val="{CDF3500D-AAD8-48A4-A617-B2010EA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agwek3">
    <w:name w:val="heading 3"/>
    <w:next w:val="Normalny"/>
    <w:link w:val="Nagwek3Znak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ind w:left="720" w:hanging="720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A64FA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pl-PL" w:eastAsia="pl-PL" w:bidi="ar-SA"/>
    </w:rPr>
  </w:style>
  <w:style w:type="character" w:styleId="Hipercze">
    <w:name w:val="Hyperlink"/>
    <w:rsid w:val="000A64FA"/>
    <w:rPr>
      <w:u w:val="single"/>
    </w:rPr>
  </w:style>
  <w:style w:type="table" w:customStyle="1" w:styleId="TableNormal">
    <w:name w:val="Table Normal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agwekZnak">
    <w:name w:val="Nagłówek Znak"/>
    <w:link w:val="Nagwek"/>
    <w:rsid w:val="000A64FA"/>
    <w:rPr>
      <w:rFonts w:ascii="Cambria" w:eastAsia="Cambria" w:hAnsi="Cambria" w:cs="Cambria"/>
      <w:color w:val="000000"/>
      <w:sz w:val="24"/>
      <w:szCs w:val="24"/>
      <w:u w:color="000000"/>
      <w:bdr w:val="nil"/>
      <w:lang w:val="pl-PL" w:eastAsia="pl-PL" w:bidi="ar-SA"/>
    </w:rPr>
  </w:style>
  <w:style w:type="paragraph" w:styleId="Stopka">
    <w:name w:val="footer"/>
    <w:link w:val="StopkaZnak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StopkaZnak">
    <w:name w:val="Stopka Znak"/>
    <w:link w:val="Stopka"/>
    <w:rsid w:val="000A64FA"/>
    <w:rPr>
      <w:rFonts w:ascii="Cambria" w:eastAsia="Cambria" w:hAnsi="Cambria" w:cs="Cambria"/>
      <w:color w:val="000000"/>
      <w:sz w:val="24"/>
      <w:szCs w:val="24"/>
      <w:u w:color="000000"/>
      <w:bdr w:val="nil"/>
      <w:lang w:val="pl-PL" w:eastAsia="pl-PL" w:bidi="ar-SA"/>
    </w:rPr>
  </w:style>
  <w:style w:type="numbering" w:customStyle="1" w:styleId="Zaimportowanystyl2">
    <w:name w:val="Zaimportowany styl 2"/>
    <w:rsid w:val="000A64FA"/>
    <w:pPr>
      <w:numPr>
        <w:numId w:val="1"/>
      </w:numPr>
    </w:pPr>
  </w:style>
  <w:style w:type="character" w:customStyle="1" w:styleId="Brak">
    <w:name w:val="Brak"/>
    <w:rsid w:val="000A64FA"/>
  </w:style>
  <w:style w:type="character" w:customStyle="1" w:styleId="Hyperlink0">
    <w:name w:val="Hyperlink.0"/>
    <w:rsid w:val="000A64FA"/>
    <w:rPr>
      <w:u w:val="single" w:color="0000FF"/>
    </w:rPr>
  </w:style>
  <w:style w:type="paragraph" w:styleId="Tekstpodstawowy">
    <w:name w:val="Body Text"/>
    <w:link w:val="TekstpodstawowyZnak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</w:tabs>
      <w:suppressAutoHyphens/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link w:val="Tekstpodstawowy"/>
    <w:rsid w:val="000A64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numbering" w:customStyle="1" w:styleId="Zaimportowanystyl4">
    <w:name w:val="Zaimportowany styl 4"/>
    <w:rsid w:val="000A64FA"/>
    <w:pPr>
      <w:numPr>
        <w:numId w:val="4"/>
      </w:numPr>
    </w:pPr>
  </w:style>
  <w:style w:type="numbering" w:customStyle="1" w:styleId="Zaimportowanystyl3">
    <w:name w:val="Zaimportowany styl 3"/>
    <w:rsid w:val="000A64FA"/>
    <w:pPr>
      <w:numPr>
        <w:numId w:val="6"/>
      </w:numPr>
    </w:pPr>
  </w:style>
  <w:style w:type="numbering" w:customStyle="1" w:styleId="Zaimportowanystyl5">
    <w:name w:val="Zaimportowany styl 5"/>
    <w:rsid w:val="000A64FA"/>
    <w:pPr>
      <w:numPr>
        <w:numId w:val="8"/>
      </w:numPr>
    </w:pPr>
  </w:style>
  <w:style w:type="paragraph" w:styleId="Tekstprzypisudolnego">
    <w:name w:val="footnote text"/>
    <w:link w:val="TekstprzypisudolnegoZnak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TekstprzypisudolnegoZnak">
    <w:name w:val="Tekst przypisu dolnego Znak"/>
    <w:link w:val="Tekstprzypisudolnego"/>
    <w:rsid w:val="000A64FA"/>
    <w:rPr>
      <w:rFonts w:ascii="Cambria" w:eastAsia="Cambria" w:hAnsi="Cambria" w:cs="Cambria"/>
      <w:color w:val="000000"/>
      <w:u w:color="000000"/>
      <w:bdr w:val="nil"/>
      <w:lang w:val="pl-PL" w:eastAsia="pl-PL" w:bidi="ar-SA"/>
    </w:rPr>
  </w:style>
  <w:style w:type="paragraph" w:customStyle="1" w:styleId="Tekstpodstawowy31">
    <w:name w:val="Tekst podstawowy 31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Default">
    <w:name w:val="Default"/>
    <w:rsid w:val="000A64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6">
    <w:name w:val="Zaimportowany styl 6"/>
    <w:rsid w:val="000A64FA"/>
    <w:pPr>
      <w:numPr>
        <w:numId w:val="11"/>
      </w:numPr>
    </w:pPr>
  </w:style>
  <w:style w:type="numbering" w:customStyle="1" w:styleId="Zaimportowanystyl7">
    <w:name w:val="Zaimportowany styl 7"/>
    <w:rsid w:val="000A64FA"/>
    <w:pPr>
      <w:numPr>
        <w:numId w:val="12"/>
      </w:numPr>
    </w:pPr>
  </w:style>
  <w:style w:type="paragraph" w:styleId="Akapitzlist">
    <w:name w:val="List Paragraph"/>
    <w:uiPriority w:val="99"/>
    <w:qFormat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8">
    <w:name w:val="Zaimportowany styl 8"/>
    <w:rsid w:val="000A64FA"/>
    <w:pPr>
      <w:numPr>
        <w:numId w:val="13"/>
      </w:numPr>
    </w:pPr>
  </w:style>
  <w:style w:type="numbering" w:customStyle="1" w:styleId="Zaimportowanystyl9">
    <w:name w:val="Zaimportowany styl 9"/>
    <w:rsid w:val="000A64FA"/>
    <w:pPr>
      <w:numPr>
        <w:numId w:val="14"/>
      </w:numPr>
    </w:pPr>
  </w:style>
  <w:style w:type="numbering" w:customStyle="1" w:styleId="Zaimportowanystyl10">
    <w:name w:val="Zaimportowany styl 10"/>
    <w:rsid w:val="000A64FA"/>
    <w:pPr>
      <w:numPr>
        <w:numId w:val="16"/>
      </w:numPr>
    </w:pPr>
  </w:style>
  <w:style w:type="numbering" w:customStyle="1" w:styleId="Zaimportowanystyl11">
    <w:name w:val="Zaimportowany styl 11"/>
    <w:rsid w:val="000A64FA"/>
    <w:pPr>
      <w:numPr>
        <w:numId w:val="17"/>
      </w:numPr>
    </w:pPr>
  </w:style>
  <w:style w:type="numbering" w:customStyle="1" w:styleId="Zaimportowanystyl12">
    <w:name w:val="Zaimportowany styl 12"/>
    <w:rsid w:val="000A64FA"/>
    <w:pPr>
      <w:numPr>
        <w:numId w:val="18"/>
      </w:numPr>
    </w:pPr>
  </w:style>
  <w:style w:type="numbering" w:customStyle="1" w:styleId="Zaimportowanystyl13">
    <w:name w:val="Zaimportowany styl 13"/>
    <w:rsid w:val="000A64FA"/>
    <w:pPr>
      <w:numPr>
        <w:numId w:val="19"/>
      </w:numPr>
    </w:pPr>
  </w:style>
  <w:style w:type="character" w:customStyle="1" w:styleId="Hyperlink1">
    <w:name w:val="Hyperlink.1"/>
    <w:rsid w:val="000A64FA"/>
    <w:rPr>
      <w:rFonts w:ascii="Arial" w:eastAsia="Arial" w:hAnsi="Arial" w:cs="Arial"/>
      <w:u w:val="single" w:color="404040"/>
    </w:rPr>
  </w:style>
  <w:style w:type="numbering" w:customStyle="1" w:styleId="Zaimportowanystyl14">
    <w:name w:val="Zaimportowany styl 14"/>
    <w:rsid w:val="000A64FA"/>
    <w:pPr>
      <w:numPr>
        <w:numId w:val="20"/>
      </w:numPr>
    </w:pPr>
  </w:style>
  <w:style w:type="numbering" w:customStyle="1" w:styleId="Zaimportowanystyl15">
    <w:name w:val="Zaimportowany styl 15"/>
    <w:rsid w:val="000A64FA"/>
    <w:pPr>
      <w:numPr>
        <w:numId w:val="22"/>
      </w:numPr>
    </w:pPr>
  </w:style>
  <w:style w:type="paragraph" w:customStyle="1" w:styleId="Domylne">
    <w:name w:val="Domyślne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0A64FA"/>
    <w:pPr>
      <w:numPr>
        <w:numId w:val="27"/>
      </w:numPr>
    </w:pPr>
  </w:style>
  <w:style w:type="numbering" w:customStyle="1" w:styleId="Zaimportowanystyl17">
    <w:name w:val="Zaimportowany styl 17"/>
    <w:rsid w:val="000A64FA"/>
    <w:pPr>
      <w:numPr>
        <w:numId w:val="30"/>
      </w:numPr>
    </w:pPr>
  </w:style>
  <w:style w:type="paragraph" w:customStyle="1" w:styleId="1">
    <w:name w:val="1.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8" w:lineRule="atLeast"/>
      <w:ind w:left="227" w:hanging="227"/>
      <w:jc w:val="both"/>
    </w:pPr>
    <w:rPr>
      <w:rFonts w:ascii="Times New Roman" w:eastAsia="Times New Roman" w:hAnsi="Times New Roman"/>
      <w:color w:val="000000"/>
      <w:sz w:val="19"/>
      <w:szCs w:val="19"/>
      <w:u w:color="000000"/>
      <w:bdr w:val="nil"/>
    </w:rPr>
  </w:style>
  <w:style w:type="numbering" w:customStyle="1" w:styleId="Zaimportowanystyl90">
    <w:name w:val="Zaimportowany styl 9.0"/>
    <w:rsid w:val="000A64FA"/>
    <w:pPr>
      <w:numPr>
        <w:numId w:val="32"/>
      </w:numPr>
    </w:pPr>
  </w:style>
  <w:style w:type="paragraph" w:customStyle="1" w:styleId="ust">
    <w:name w:val="ust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ind w:left="426" w:hanging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ekstpodstawowy21">
    <w:name w:val="Tekst podstawowy 21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8">
    <w:name w:val="Zaimportowany styl 18"/>
    <w:rsid w:val="000A64FA"/>
    <w:pPr>
      <w:numPr>
        <w:numId w:val="33"/>
      </w:numPr>
    </w:pPr>
  </w:style>
  <w:style w:type="numbering" w:customStyle="1" w:styleId="Zaimportowanystyl19">
    <w:name w:val="Zaimportowany styl 19"/>
    <w:rsid w:val="000A64FA"/>
    <w:pPr>
      <w:numPr>
        <w:numId w:val="35"/>
      </w:numPr>
    </w:pPr>
  </w:style>
  <w:style w:type="numbering" w:customStyle="1" w:styleId="Zaimportowanystyl20">
    <w:name w:val="Zaimportowany styl 20"/>
    <w:rsid w:val="000A64FA"/>
    <w:pPr>
      <w:numPr>
        <w:numId w:val="37"/>
      </w:numPr>
    </w:pPr>
  </w:style>
  <w:style w:type="paragraph" w:customStyle="1" w:styleId="Tekstpodstawowywcity31">
    <w:name w:val="Tekst podstawowy wcięty 31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"/>
      </w:tabs>
      <w:suppressAutoHyphens/>
      <w:ind w:left="360" w:hanging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odstawowy3">
    <w:name w:val="Body Text 3"/>
    <w:link w:val="Tekstpodstawowy3Znak"/>
    <w:rsid w:val="000A64F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mbria" w:eastAsia="Cambria" w:hAnsi="Cambria" w:cs="Cambria"/>
      <w:color w:val="000000"/>
      <w:sz w:val="16"/>
      <w:szCs w:val="16"/>
      <w:u w:color="000000"/>
      <w:bdr w:val="nil"/>
    </w:rPr>
  </w:style>
  <w:style w:type="character" w:customStyle="1" w:styleId="Tekstpodstawowy3Znak">
    <w:name w:val="Tekst podstawowy 3 Znak"/>
    <w:link w:val="Tekstpodstawowy3"/>
    <w:rsid w:val="000A64FA"/>
    <w:rPr>
      <w:rFonts w:ascii="Cambria" w:eastAsia="Cambria" w:hAnsi="Cambria" w:cs="Cambria"/>
      <w:color w:val="000000"/>
      <w:sz w:val="16"/>
      <w:szCs w:val="16"/>
      <w:u w:color="000000"/>
      <w:bdr w:val="nil"/>
      <w:lang w:val="pl-PL" w:eastAsia="pl-PL" w:bidi="ar-SA"/>
    </w:rPr>
  </w:style>
  <w:style w:type="numbering" w:customStyle="1" w:styleId="Zaimportowanystyl100">
    <w:name w:val="Zaimportowany styl 10.0"/>
    <w:rsid w:val="000A64FA"/>
    <w:pPr>
      <w:numPr>
        <w:numId w:val="40"/>
      </w:numPr>
    </w:pPr>
  </w:style>
  <w:style w:type="paragraph" w:customStyle="1" w:styleId="Standardowy0">
    <w:name w:val="Standardowy.+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Zaimportowanystyl110">
    <w:name w:val="Zaimportowany styl 11.0"/>
    <w:rsid w:val="000A64FA"/>
    <w:pPr>
      <w:numPr>
        <w:numId w:val="46"/>
      </w:numPr>
    </w:pPr>
  </w:style>
  <w:style w:type="paragraph" w:customStyle="1" w:styleId="Tekstpodstawowy22">
    <w:name w:val="Tekst podstawowy 22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Zaimportowanystyl120">
    <w:name w:val="Zaimportowany styl 12.0"/>
    <w:rsid w:val="000A64FA"/>
    <w:pPr>
      <w:numPr>
        <w:numId w:val="47"/>
      </w:numPr>
    </w:pPr>
  </w:style>
  <w:style w:type="numbering" w:customStyle="1" w:styleId="Zaimportowanystyl130">
    <w:name w:val="Zaimportowany styl 13.0"/>
    <w:rsid w:val="000A64FA"/>
    <w:pPr>
      <w:numPr>
        <w:numId w:val="49"/>
      </w:numPr>
    </w:pPr>
  </w:style>
  <w:style w:type="numbering" w:customStyle="1" w:styleId="Zaimportowanystyl140">
    <w:name w:val="Zaimportowany styl 14.0"/>
    <w:rsid w:val="000A64FA"/>
    <w:pPr>
      <w:numPr>
        <w:numId w:val="54"/>
      </w:numPr>
    </w:pPr>
  </w:style>
  <w:style w:type="numbering" w:customStyle="1" w:styleId="Zaimportowanystyl150">
    <w:name w:val="Zaimportowany styl 15.0"/>
    <w:rsid w:val="000A64FA"/>
    <w:pPr>
      <w:numPr>
        <w:numId w:val="56"/>
      </w:numPr>
    </w:pPr>
  </w:style>
  <w:style w:type="numbering" w:customStyle="1" w:styleId="Zaimportowanystyl160">
    <w:name w:val="Zaimportowany styl 16.0"/>
    <w:rsid w:val="000A64FA"/>
    <w:pPr>
      <w:numPr>
        <w:numId w:val="58"/>
      </w:numPr>
    </w:pPr>
  </w:style>
  <w:style w:type="numbering" w:customStyle="1" w:styleId="Zaimportowanystyl170">
    <w:name w:val="Zaimportowany styl 17.0"/>
    <w:rsid w:val="000A64FA"/>
    <w:pPr>
      <w:numPr>
        <w:numId w:val="60"/>
      </w:numPr>
    </w:pPr>
  </w:style>
  <w:style w:type="numbering" w:customStyle="1" w:styleId="Zaimportowanystyl180">
    <w:name w:val="Zaimportowany styl 18.0"/>
    <w:rsid w:val="000A64FA"/>
    <w:pPr>
      <w:numPr>
        <w:numId w:val="63"/>
      </w:numPr>
    </w:pPr>
  </w:style>
  <w:style w:type="paragraph" w:styleId="Zwykytekst">
    <w:name w:val="Plain Text"/>
    <w:link w:val="ZwykytekstZnak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ZwykytekstZnak">
    <w:name w:val="Zwykły tekst Znak"/>
    <w:link w:val="Zwykytekst"/>
    <w:rsid w:val="000A64FA"/>
    <w:rPr>
      <w:rFonts w:ascii="Consolas" w:eastAsia="Consolas" w:hAnsi="Consolas" w:cs="Consolas"/>
      <w:color w:val="000000"/>
      <w:sz w:val="21"/>
      <w:szCs w:val="21"/>
      <w:u w:color="000000"/>
      <w:bdr w:val="nil"/>
      <w:lang w:val="pl-PL" w:eastAsia="pl-PL" w:bidi="ar-SA"/>
    </w:rPr>
  </w:style>
  <w:style w:type="numbering" w:customStyle="1" w:styleId="Zaimportowanystyl190">
    <w:name w:val="Zaimportowany styl 19.0"/>
    <w:rsid w:val="000A64FA"/>
    <w:pPr>
      <w:numPr>
        <w:numId w:val="66"/>
      </w:numPr>
    </w:pPr>
  </w:style>
  <w:style w:type="numbering" w:customStyle="1" w:styleId="Zaimportowanystyl200">
    <w:name w:val="Zaimportowany styl 20.0"/>
    <w:rsid w:val="000A64FA"/>
    <w:pPr>
      <w:numPr>
        <w:numId w:val="68"/>
      </w:numPr>
    </w:pPr>
  </w:style>
  <w:style w:type="paragraph" w:styleId="NormalnyWeb">
    <w:name w:val="Normal (Web)"/>
    <w:uiPriority w:val="99"/>
    <w:rsid w:val="000A64F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reB">
    <w:name w:val="Treść B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Zawartotabeli">
    <w:name w:val="Zawartość tabeli"/>
    <w:rsid w:val="000A64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</w:rPr>
  </w:style>
  <w:style w:type="paragraph" w:customStyle="1" w:styleId="BodyA">
    <w:name w:val="Body A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ascii="Times New Roman" w:eastAsia="Times New Roman" w:hAnsi="Times New Roman"/>
      <w:color w:val="00000A"/>
      <w:kern w:val="1"/>
      <w:sz w:val="24"/>
      <w:szCs w:val="24"/>
      <w:u w:color="00000A"/>
      <w:bdr w:val="nil"/>
      <w:lang w:val="en-US"/>
    </w:rPr>
  </w:style>
  <w:style w:type="paragraph" w:customStyle="1" w:styleId="Normalny1">
    <w:name w:val="Normalny1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jc w:val="both"/>
    </w:pPr>
    <w:rPr>
      <w:rFonts w:ascii="Times New Roman" w:eastAsia="Arial Unicode MS" w:hAnsi="Times New Roman" w:cs="Arial Unicode MS"/>
      <w:b/>
      <w:bCs/>
      <w:color w:val="000000"/>
      <w:kern w:val="1"/>
      <w:u w:color="000000"/>
      <w:bdr w:val="nil"/>
      <w:lang w:val="en-US"/>
    </w:rPr>
  </w:style>
  <w:style w:type="paragraph" w:customStyle="1" w:styleId="Footnote">
    <w:name w:val="Footnote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ascii="Times New Roman" w:eastAsia="Times New Roman" w:hAnsi="Times New Roman"/>
      <w:color w:val="00000A"/>
      <w:kern w:val="1"/>
      <w:sz w:val="24"/>
      <w:szCs w:val="24"/>
      <w:u w:color="00000A"/>
      <w:bdr w:val="nil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4F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64FA"/>
    <w:rPr>
      <w:rFonts w:ascii="Cambria" w:eastAsia="Cambria" w:hAnsi="Cambria" w:cs="Cambria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uiPriority w:val="99"/>
    <w:semiHidden/>
    <w:unhideWhenUsed/>
    <w:rsid w:val="000A64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FA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4FA"/>
    <w:rPr>
      <w:rFonts w:ascii="Segoe UI" w:eastAsia="Cambria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4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64FA"/>
    <w:rPr>
      <w:rFonts w:ascii="Cambria" w:eastAsia="Cambria" w:hAnsi="Cambria" w:cs="Cambria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FootnoteCharacters">
    <w:name w:val="Footnote Characters"/>
    <w:rsid w:val="00EB3C75"/>
    <w:rPr>
      <w:lang w:val="en-US"/>
    </w:rPr>
  </w:style>
  <w:style w:type="paragraph" w:customStyle="1" w:styleId="Tre">
    <w:name w:val="Treść"/>
    <w:rsid w:val="00EB3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Jasnasiatkaakcent31">
    <w:name w:val="Jasna siatka — akcent 31"/>
    <w:rsid w:val="00D651C4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kapitzlist1">
    <w:name w:val="Akapit z listą1"/>
    <w:rsid w:val="00D651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39"/>
    <w:rsid w:val="00425527"/>
    <w:rPr>
      <w:rFonts w:ascii="Gill Sans MT" w:hAnsi="Gill Sans MT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A494-426A-4086-82FF-DD4C2918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7640</Words>
  <Characters>45845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53379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http://www.muzeumwarszawy.pl/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2</cp:revision>
  <cp:lastPrinted>2016-09-22T15:08:00Z</cp:lastPrinted>
  <dcterms:created xsi:type="dcterms:W3CDTF">2016-09-22T15:09:00Z</dcterms:created>
  <dcterms:modified xsi:type="dcterms:W3CDTF">2016-09-22T15:09:00Z</dcterms:modified>
</cp:coreProperties>
</file>