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jpeg" ContentType="image/jpeg"/>
  <Override PartName="/word/media/image6.png" ContentType="image/png"/>
  <Override PartName="/word/media/image7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107950</wp:posOffset>
            </wp:positionH>
            <wp:positionV relativeFrom="paragraph">
              <wp:posOffset>124460</wp:posOffset>
            </wp:positionV>
            <wp:extent cx="5461000" cy="3088640"/>
            <wp:effectExtent l="0" t="0" r="0" b="0"/>
            <wp:wrapTopAndBottom/>
            <wp:docPr id="1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„</w:t>
      </w:r>
      <w:r>
        <w:rPr>
          <w:rFonts w:cs="Arial" w:ascii="Arial" w:hAnsi="Arial"/>
          <w:b/>
          <w:bCs/>
          <w:sz w:val="32"/>
          <w:szCs w:val="32"/>
        </w:rPr>
        <w:t>Na tropie zwierząt warszawskich” - nowy program online Muzeum Warszawy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  <w:highlight w:val="white"/>
        </w:rPr>
      </w:pPr>
      <w:r>
        <w:rPr>
          <w:rFonts w:cs="Arial" w:ascii="Arial" w:hAnsi="Arial"/>
          <w:b/>
          <w:bCs/>
          <w:sz w:val="32"/>
          <w:szCs w:val="32"/>
          <w:highlight w:val="white"/>
        </w:rPr>
      </w:r>
    </w:p>
    <w:p>
      <w:pPr>
        <w:pStyle w:val="DomylneA"/>
        <w:spacing w:lineRule="auto" w:line="288"/>
        <w:jc w:val="both"/>
        <w:rPr/>
      </w:pPr>
      <w:r>
        <w:rPr>
          <w:rFonts w:ascii="Arial" w:hAnsi="Arial"/>
          <w:b/>
          <w:bCs/>
          <w:shd w:fill="FFFFFF" w:val="clear"/>
        </w:rPr>
        <w:t>Czy zwierzęta w Warszawie czują się dobrze? Co możemy zrobić, żeby lepiej żyło im się w miejskiej dżungli? Jaki wpływ na ich życie mają nasze codzienne wybory konsumenckie? Na te pytania odpowiadają przyrodnicy, aktywiści i edukatorzy w nowym cyklu online Muzeum Warszawy „Na tropie zwierząt warszawskich”. Filmy opowiadające o życiu zwierząt w mieście będą dostępne na stronie i na profilu na Facebooku Muzeum Warszawy.</w:t>
      </w:r>
    </w:p>
    <w:p>
      <w:pPr>
        <w:pStyle w:val="DomylneA"/>
        <w:spacing w:lineRule="auto" w:line="288"/>
        <w:jc w:val="both"/>
        <w:rPr/>
      </w:pPr>
      <w:r>
        <w:rPr>
          <w:rFonts w:ascii="Arial" w:hAnsi="Arial"/>
          <w:b/>
          <w:bCs/>
          <w:shd w:fill="FFFFFF" w:val="clear"/>
        </w:rPr>
        <w:t>Sąsiedzi, okazy, towary, pupile</w:t>
      </w:r>
    </w:p>
    <w:p>
      <w:pPr>
        <w:pStyle w:val="DomylneA"/>
        <w:spacing w:lineRule="auto" w:line="288"/>
        <w:jc w:val="both"/>
        <w:rPr>
          <w:rFonts w:ascii="Arial" w:hAnsi="Arial"/>
          <w:highlight w:val="white"/>
        </w:rPr>
      </w:pPr>
      <w:r>
        <w:rPr>
          <w:rFonts w:ascii="Arial" w:hAnsi="Arial"/>
          <w:shd w:fill="FFFFFF" w:val="clear"/>
        </w:rPr>
        <w:t xml:space="preserve">Nie zawsze zdajemy sobie sprawę z tego, jaką rolę pełną żyjące w Warszawie zwierzęta. Wśród nich są nasi dzicy sąsiedzi, ukochane pupile i zwierzęta pracujące. Program „Na tropie zwierząt warszawskich” pozwala spojrzeć na miasto z innej perspektywy i pokazuje miejsce innych stworzeń w krajobrazie stolicy. W ramach filmów dla dorosłych i młodzieży Muzeum Warszawy odda głos specjalistom – aktywistom ekologicznym, działaczom na rzecz przyrody, badaczom i artystom. </w:t>
      </w:r>
    </w:p>
    <w:p>
      <w:pPr>
        <w:pStyle w:val="DomylneA"/>
        <w:spacing w:lineRule="auto" w:line="288"/>
        <w:jc w:val="both"/>
        <w:rPr/>
      </w:pPr>
      <w:r>
        <w:rPr>
          <w:rFonts w:ascii="Arial" w:hAnsi="Arial"/>
          <w:i/>
          <w:iCs/>
          <w:shd w:fill="FFFFFF" w:val="clear"/>
        </w:rPr>
        <w:t>Wspólnie z artystką Dianą Lelonek porozmawiamy o wizji przejęcia miasta przez zwierzęta, a projektantkę Annę Piętę zapytamy, co można zrobić, by przemysł modowy troszczył się o zwierzęta</w:t>
      </w:r>
      <w:r>
        <w:rPr>
          <w:rFonts w:ascii="Arial" w:hAnsi="Arial"/>
          <w:i/>
          <w:shd w:fill="FFFFFF" w:val="clear"/>
        </w:rPr>
        <w:t>. Przewodnikiem po świecie warszawskiej fauny będzie z kolei Stanisław Łubieński</w:t>
      </w:r>
      <w:r>
        <w:rPr>
          <w:rFonts w:ascii="Arial" w:hAnsi="Arial"/>
          <w:shd w:fill="FFFFFF" w:val="clear"/>
        </w:rPr>
        <w:t xml:space="preserve"> - mówi Weronika Sołtysiak z Muzeum Warszawy. W ramach programu Muzeum odwiedzi z kamerą m.in. Warszawski Ogród Zoologiczny i zabierze odbiorców na transmitowany na żywo wirtualny spacer po Puszczy Kampinoskiej.</w:t>
      </w:r>
    </w:p>
    <w:p>
      <w:pPr>
        <w:pStyle w:val="DomylneA"/>
        <w:spacing w:lineRule="auto" w:line="288"/>
        <w:jc w:val="both"/>
        <w:rPr>
          <w:b/>
          <w:b/>
          <w:bCs/>
        </w:rPr>
      </w:pPr>
      <w:r>
        <w:rPr>
          <w:rFonts w:ascii="Arial" w:hAnsi="Arial"/>
          <w:b/>
          <w:bCs/>
          <w:shd w:fill="FFFFFF" w:val="clear"/>
        </w:rPr>
        <w:t>Rodzinnie śladami zwierząt warszawskich</w:t>
      </w:r>
    </w:p>
    <w:p>
      <w:pPr>
        <w:pStyle w:val="DomylneA"/>
        <w:spacing w:lineRule="auto" w:line="288"/>
        <w:jc w:val="both"/>
        <w:rPr/>
      </w:pPr>
      <w:r>
        <w:rPr>
          <w:rFonts w:ascii="Arial" w:hAnsi="Arial"/>
          <w:shd w:fill="FFFFFF" w:val="clear"/>
        </w:rPr>
        <w:t xml:space="preserve">Muzeum Warszawy zaprasza także do rodzinnego podążania tropem czworonożnych i skrzydlatych mieszkańców stolicy. Dokąd wędrują jeże na Ochocie? Gdzie na Wilanowie śpiewają kosy? Filmowy spacer przez wybrane dzielnice Warszawy pozwoli poznać lokalną faunę i odkryć fascynujące historie dotyczące zwierząt związanych z konkretnymi miejscami. Każdy film to także zachęta do wspólnego działania. </w:t>
      </w:r>
      <w:r>
        <w:rPr>
          <w:rFonts w:ascii="Arial" w:hAnsi="Arial"/>
          <w:i/>
          <w:iCs/>
          <w:shd w:fill="FFFFFF" w:val="clear"/>
        </w:rPr>
        <w:t xml:space="preserve">Opowieściom o zwierzętach, które snuje przyrodnik Grzegorz Stopa, towarzyszą zabawy twórcze. Można je wykonać z dostępnych w domu materiałów </w:t>
      </w:r>
      <w:r>
        <w:rPr>
          <w:rFonts w:ascii="Arial" w:hAnsi="Arial"/>
          <w:shd w:fill="FFFFFF" w:val="clear"/>
        </w:rPr>
        <w:t>- mówi Anna Szary z Działu Edukacji Muzeum Warszawy.</w:t>
      </w:r>
    </w:p>
    <w:p>
      <w:pPr>
        <w:pStyle w:val="DomylneA"/>
        <w:spacing w:lineRule="auto" w:line="288"/>
        <w:jc w:val="both"/>
        <w:rPr/>
      </w:pPr>
      <w:r>
        <w:rPr>
          <w:rFonts w:ascii="Arial" w:hAnsi="Arial"/>
          <w:b/>
          <w:bCs/>
          <w:shd w:fill="FFFFFF" w:val="clear"/>
        </w:rPr>
        <w:t>Zauważyć nie-ludzi</w:t>
      </w:r>
    </w:p>
    <w:p>
      <w:pPr>
        <w:pStyle w:val="DomylneA"/>
        <w:spacing w:lineRule="auto" w:line="288"/>
        <w:jc w:val="both"/>
        <w:rPr>
          <w:rFonts w:ascii="Arial" w:hAnsi="Arial"/>
          <w:highlight w:val="white"/>
        </w:rPr>
      </w:pPr>
      <w:r>
        <w:rPr>
          <w:rFonts w:ascii="Arial" w:hAnsi="Arial"/>
          <w:shd w:fill="FFFFFF" w:val="clear"/>
        </w:rPr>
        <w:t xml:space="preserve">Program „Na tropie zwierząt warszawskich” ma na celu zwrócenie uwagi na miejsce zwierząt w miejskim ekosystemie. Nie wszyscy zdają sobie sprawę z roli, jak w nim pełnią. Są nie tylko towarzyszami, ale także pracownikami. Dzięki krótkim filmom publiczność pozna warszawską, zwierzęcą siłę roboczą: sokoły pracujące w metrze i na lotnisku, pszczoły z miejskich pasiek, psy policyjne i przewodnicze, koty i alpaki terapeutyczne, czy bioindykatory jak małże ze słynnej Grubej Kaśki. Podsumowaniem działań będzie debata online, podczas której specjaliści z różnych dziedzin porozmawiają o zwierzętach jako mieszkańcach Warszawy oraz zabiorą głos w obronie miejskiej przyrody. </w:t>
      </w:r>
    </w:p>
    <w:p>
      <w:pPr>
        <w:pStyle w:val="DomylneA"/>
        <w:spacing w:lineRule="auto" w:line="288"/>
        <w:jc w:val="both"/>
        <w:rPr/>
      </w:pPr>
      <w:r>
        <w:rPr>
          <w:rFonts w:ascii="Arial" w:hAnsi="Arial"/>
          <w:shd w:fill="FFFFFF" w:val="clear"/>
        </w:rPr>
        <w:t>Program jest zapowiedzią planowanej w Muzeum Warszawy wystawy poświęconej zwierzętom w Warszawie, która ze względów na sytuację epidemiologicznej została przeniesiona na przyszły rok.</w:t>
      </w:r>
    </w:p>
    <w:p>
      <w:pPr>
        <w:pStyle w:val="DomylneA"/>
        <w:spacing w:lineRule="auto" w:line="288"/>
        <w:jc w:val="both"/>
        <w:rPr/>
      </w:pPr>
      <w:r>
        <w:rPr>
          <w:rFonts w:cs="Arial" w:ascii="Arial" w:hAnsi="Arial"/>
          <w:b/>
          <w:bCs/>
          <w:color w:val="111B1E"/>
          <w:shd w:fill="FFFFFF" w:val="clear"/>
        </w:rPr>
        <w:t xml:space="preserve">Filmy, debaty i spacery online będą dostępne bezpłatnie na profilu na Facebooku i na stronie internetowej Muzeum Warszawy. Pierwsze publikacje pojawią się już 9 listopada. Pełen program dostępny jest na </w:t>
      </w:r>
      <w:hyperlink r:id="rId3">
        <w:r>
          <w:rPr>
            <w:rStyle w:val="Czeinternetowe"/>
            <w:rFonts w:cs="Arial" w:ascii="Arial" w:hAnsi="Arial"/>
            <w:b/>
            <w:bCs/>
            <w:color w:val="111B1E"/>
            <w:shd w:fill="FFFFFF" w:val="clear"/>
          </w:rPr>
          <w:t>stronie internetowej Muzeum Warszawy</w:t>
        </w:r>
      </w:hyperlink>
      <w:r>
        <w:rPr>
          <w:rFonts w:cs="Arial" w:ascii="Arial" w:hAnsi="Arial"/>
          <w:b/>
          <w:bCs/>
          <w:color w:val="111B1E"/>
          <w:shd w:fill="FFFFFF" w:val="clear"/>
        </w:rPr>
        <w:t>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Więcej informacji: </w:t>
      </w:r>
      <w:hyperlink r:id="rId4">
        <w:r>
          <w:rPr>
            <w:rStyle w:val="Czeinternetowe"/>
            <w:rFonts w:cs="Arial" w:ascii="Arial" w:hAnsi="Arial"/>
            <w:sz w:val="22"/>
            <w:szCs w:val="22"/>
          </w:rPr>
          <w:t>www.muzeumwarszawy.pl/dla-mediow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18"/>
          <w:szCs w:val="18"/>
        </w:rPr>
        <w:t xml:space="preserve">Zadanie jest realizowane w ramach dofinansowania ze środków Ministra Kultury i Dziedzictwa Narodowego na realizację projektu pn. „Na tropie zwierząt warszawskich” w ramach programu MKiDN na rok 2020 pn. „Wspieranie działań muzealnych”. </w:t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-182245</wp:posOffset>
            </wp:positionH>
            <wp:positionV relativeFrom="paragraph">
              <wp:posOffset>8890</wp:posOffset>
            </wp:positionV>
            <wp:extent cx="1844040" cy="1312545"/>
            <wp:effectExtent l="0" t="0" r="0" b="0"/>
            <wp:wrapNone/>
            <wp:docPr id="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0" distL="0" distR="5715" simplePos="0" locked="0" layoutInCell="1" allowOverlap="1" relativeHeight="4">
            <wp:simplePos x="0" y="0"/>
            <wp:positionH relativeFrom="column">
              <wp:posOffset>1454150</wp:posOffset>
            </wp:positionH>
            <wp:positionV relativeFrom="paragraph">
              <wp:posOffset>76200</wp:posOffset>
            </wp:positionV>
            <wp:extent cx="508635" cy="55245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2241550</wp:posOffset>
            </wp:positionH>
            <wp:positionV relativeFrom="paragraph">
              <wp:posOffset>57150</wp:posOffset>
            </wp:positionV>
            <wp:extent cx="806450" cy="806450"/>
            <wp:effectExtent l="0" t="0" r="0" b="0"/>
            <wp:wrapSquare wrapText="largest"/>
            <wp:docPr id="4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uto" w:line="360" w:before="0" w:after="0"/>
        <w:rPr>
          <w:rFonts w:ascii="Arial" w:hAnsi="Arial" w:cs="Arial"/>
          <w:bCs/>
          <w:color w:val="666666"/>
          <w:sz w:val="16"/>
          <w:szCs w:val="16"/>
        </w:rPr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-38735</wp:posOffset>
            </wp:positionH>
            <wp:positionV relativeFrom="paragraph">
              <wp:posOffset>139700</wp:posOffset>
            </wp:positionV>
            <wp:extent cx="5731510" cy="537210"/>
            <wp:effectExtent l="0" t="0" r="0" b="0"/>
            <wp:wrapSquare wrapText="largest"/>
            <wp:docPr id="5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lineRule="auto" w:line="360" w:before="0" w:after="0"/>
        <w:rPr>
          <w:rFonts w:ascii="Arial" w:hAnsi="Arial" w:eastAsia="Arial" w:cs="Arial"/>
          <w:bCs/>
          <w:color w:val="666666"/>
          <w:sz w:val="18"/>
          <w:szCs w:val="18"/>
        </w:rPr>
      </w:pPr>
      <w:bookmarkStart w:id="0" w:name="_GoBack"/>
      <w:bookmarkEnd w:id="0"/>
      <w:r>
        <w:rPr>
          <w:rFonts w:cs="Arial" w:ascii="Arial" w:hAnsi="Arial"/>
          <w:bCs/>
          <w:color w:val="666666"/>
          <w:sz w:val="16"/>
          <w:szCs w:val="16"/>
        </w:rPr>
        <w:t>Kontakt dla mediów:</w:t>
      </w:r>
    </w:p>
    <w:p>
      <w:pPr>
        <w:pStyle w:val="Normal"/>
        <w:rPr>
          <w:rFonts w:ascii="Arial" w:hAnsi="Arial" w:eastAsia="Helvetica" w:cs="Arial" w:eastAsiaTheme="minorHAnsi"/>
          <w:color w:val="7F7F7F"/>
          <w:sz w:val="18"/>
          <w:szCs w:val="18"/>
        </w:rPr>
      </w:pPr>
      <w:r>
        <w:rPr>
          <w:rFonts w:cs="Arial" w:ascii="Arial" w:hAnsi="Arial"/>
          <w:color w:val="7F7F7F"/>
          <w:sz w:val="16"/>
          <w:szCs w:val="16"/>
        </w:rPr>
        <w:t>Anna Ślusareńka</w:t>
      </w:r>
    </w:p>
    <w:p>
      <w:pPr>
        <w:pStyle w:val="Normal"/>
        <w:rPr>
          <w:rFonts w:ascii="Arial" w:hAnsi="Arial" w:cs="Arial"/>
          <w:color w:val="7F7F7F"/>
          <w:sz w:val="18"/>
          <w:szCs w:val="18"/>
        </w:rPr>
      </w:pPr>
      <w:r>
        <w:rPr>
          <w:rFonts w:cs="Arial" w:ascii="Arial" w:hAnsi="Arial"/>
          <w:color w:val="7F7F7F"/>
          <w:sz w:val="16"/>
          <w:szCs w:val="16"/>
        </w:rPr>
        <w:t>Zespół Komunikacji</w:t>
      </w:r>
      <w:r>
        <w:rPr>
          <w:rFonts w:cs="Arial" w:ascii="Arial" w:hAnsi="Arial"/>
          <w:color w:val="1F497D"/>
          <w:sz w:val="16"/>
          <w:szCs w:val="16"/>
        </w:rPr>
        <w:br/>
      </w:r>
      <w:r>
        <w:rPr>
          <w:rFonts w:cs="Arial" w:ascii="Arial" w:hAnsi="Arial"/>
          <w:color w:val="7F7F7F"/>
          <w:sz w:val="16"/>
          <w:szCs w:val="16"/>
        </w:rPr>
        <w:t>Muzeum Warszawy</w:t>
      </w:r>
    </w:p>
    <w:p>
      <w:pPr>
        <w:pStyle w:val="Normal"/>
        <w:rPr/>
      </w:pPr>
      <w:r>
        <w:rPr>
          <w:rFonts w:cs="Arial" w:ascii="Arial" w:hAnsi="Arial"/>
          <w:color w:val="7F7F7F"/>
          <w:sz w:val="16"/>
          <w:szCs w:val="16"/>
        </w:rPr>
        <w:t>+48 22 277 43 45</w:t>
      </w:r>
      <w:r>
        <w:rPr>
          <w:rFonts w:cs="Arial" w:ascii="Arial" w:hAnsi="Arial"/>
          <w:sz w:val="16"/>
          <w:szCs w:val="16"/>
        </w:rPr>
        <w:br/>
      </w:r>
      <w:r>
        <w:rPr>
          <w:rFonts w:cs="Arial" w:ascii="Arial" w:hAnsi="Arial"/>
          <w:color w:val="7F7F7F"/>
          <w:sz w:val="16"/>
          <w:szCs w:val="16"/>
        </w:rPr>
        <w:t>anna.slusarenka@muzeumwarszawy.pl</w:t>
      </w:r>
    </w:p>
    <w:sectPr>
      <w:headerReference w:type="even" r:id="rId9"/>
      <w:headerReference w:type="default" r:id="rId10"/>
      <w:footerReference w:type="even" r:id="rId11"/>
      <w:footerReference w:type="default" r:id="rId12"/>
      <w:type w:val="nextPage"/>
      <w:pgSz w:w="11906" w:h="16838"/>
      <w:pgMar w:left="1440" w:right="1440" w:header="709" w:top="1440" w:footer="709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egoe UI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Helvetica Neue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Calibri" w:cs="Calibri" w:ascii="Calibri" w:hAnsi="Calibri"/>
        <w:b/>
        <w:bCs/>
        <w:color w:val="4F81BD"/>
        <w:u w:val="none" w:color="4F81BD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360"/>
      <w:rPr>
        <w:rFonts w:ascii="Arial" w:hAnsi="Arial"/>
        <w:color w:val="404040"/>
        <w:sz w:val="16"/>
        <w:szCs w:val="16"/>
        <w:u w:val="none" w:color="404040"/>
      </w:rPr>
    </w:pPr>
    <w:r>
      <w:rPr>
        <w:rFonts w:ascii="Arial" w:hAnsi="Arial"/>
        <w:color w:val="404040"/>
        <w:sz w:val="16"/>
        <w:szCs w:val="16"/>
        <w:u w:val="none" w:color="404040"/>
      </w:rPr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360"/>
      <w:rPr>
        <w:rFonts w:ascii="Arial" w:hAnsi="Arial"/>
        <w:color w:val="404040"/>
        <w:sz w:val="16"/>
        <w:szCs w:val="16"/>
        <w:u w:val="none" w:color="404040"/>
      </w:rPr>
    </w:pPr>
    <w:r>
      <w:rPr/>
      <w:drawing>
        <wp:inline distT="0" distB="0" distL="0" distR="0">
          <wp:extent cx="516890" cy="45720"/>
          <wp:effectExtent l="0" t="0" r="0" b="0"/>
          <wp:docPr id="7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</w:rPr>
    </w:pPr>
    <w:r>
      <w:rPr>
        <w:rFonts w:ascii="Arial" w:hAnsi="Arial"/>
        <w:color w:val="A6A6A6"/>
        <w:sz w:val="16"/>
        <w:szCs w:val="16"/>
        <w:u w:val="none" w:color="A6A6A6"/>
      </w:rPr>
      <w:t>Muzeum Warszawy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</w:rPr>
    </w:pPr>
    <w:r>
      <w:rPr>
        <w:rFonts w:ascii="Arial" w:hAnsi="Arial"/>
        <w:color w:val="A6A6A6"/>
        <w:sz w:val="16"/>
        <w:szCs w:val="16"/>
        <w:u w:val="none" w:color="A6A6A6"/>
      </w:rPr>
      <w:t>Rynek Starego Miasta 28-42, 00-272 Warszawa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  <w:lang w:val="en-GB"/>
      </w:rPr>
    </w:pPr>
    <w:r>
      <w:rPr>
        <w:rFonts w:ascii="Arial" w:hAnsi="Arial"/>
        <w:color w:val="A6A6A6"/>
        <w:sz w:val="16"/>
        <w:szCs w:val="16"/>
        <w:u w:val="none" w:color="A6A6A6"/>
        <w:lang w:val="en-US"/>
      </w:rPr>
      <w:t>tel. (+48) 22 635 16 25 / fax (+48) 22 831 94 91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  <w:lang w:val="en-GB"/>
      </w:rPr>
    </w:pPr>
    <w:r>
      <w:rPr>
        <w:rFonts w:ascii="Arial" w:hAnsi="Arial"/>
        <w:color w:val="A6A6A6"/>
        <w:sz w:val="16"/>
        <w:szCs w:val="16"/>
        <w:u w:val="none" w:color="A6A6A6"/>
        <w:lang w:val="en-US"/>
      </w:rPr>
      <w:t>www.muzeumwarszawy.pl / sekretariat@muzeumwarszawy.pl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lang w:val="en-GB"/>
      </w:rPr>
    </w:pPr>
    <w:r>
      <w:rPr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00" w:leader="none"/>
        <w:tab w:val="right" w:pos="9072" w:leader="none"/>
      </w:tabs>
      <w:rPr/>
    </w:pPr>
    <w:r>
      <w:rPr/>
      <w:drawing>
        <wp:anchor behindDoc="1" distT="152400" distB="152400" distL="152400" distR="152400" simplePos="0" locked="0" layoutInCell="1" allowOverlap="1" relativeHeight="2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6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enter" w:pos="4536" w:leader="none"/>
        <w:tab w:val="right" w:pos="9000" w:leader="none"/>
        <w:tab w:val="right" w:pos="90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Cambria" w:cs="Cambria"/>
      <w:color w:val="000000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u w:val="single"/>
    </w:rPr>
  </w:style>
  <w:style w:type="character" w:styleId="Cze" w:customStyle="1">
    <w:name w:val="Łącze"/>
    <w:qFormat/>
    <w:rPr>
      <w:color w:val="0000FF"/>
      <w:u w:val="single" w:color="0000FF"/>
    </w:rPr>
  </w:style>
  <w:style w:type="character" w:styleId="Hyperlink0" w:customStyle="1">
    <w:name w:val="Hyperlink.0"/>
    <w:basedOn w:val="Cze"/>
    <w:qFormat/>
    <w:rPr>
      <w:rFonts w:ascii="Arial" w:hAnsi="Arial" w:eastAsia="Arial" w:cs="Arial"/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Cze"/>
    <w:qFormat/>
    <w:rPr>
      <w:rFonts w:ascii="Arial" w:hAnsi="Arial" w:eastAsia="Arial" w:cs="Arial"/>
      <w:color w:val="0000FF"/>
      <w:sz w:val="18"/>
      <w:szCs w:val="18"/>
      <w:u w:val="single" w:color="0000FF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2b54"/>
    <w:rPr>
      <w:rFonts w:ascii="Tahoma" w:hAnsi="Tahoma" w:eastAsia="Cambria" w:cs="Tahoma"/>
      <w:color w:val="000000"/>
      <w:sz w:val="16"/>
      <w:szCs w:val="16"/>
      <w:u w:val="none" w:color="000000"/>
    </w:rPr>
  </w:style>
  <w:style w:type="character" w:styleId="Strong">
    <w:name w:val="Strong"/>
    <w:basedOn w:val="DefaultParagraphFont"/>
    <w:uiPriority w:val="22"/>
    <w:qFormat/>
    <w:rsid w:val="00043a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eastAsia="Cambria" w:cs="Helvetica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uiPriority w:val="99"/>
    <w:qFormat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000000"/>
      <w:sz w:val="24"/>
      <w:szCs w:val="24"/>
      <w:u w:val="none" w:color="000000"/>
      <w:lang w:val="pl-PL" w:eastAsia="pl-PL" w:bidi="ar-SA"/>
    </w:rPr>
  </w:style>
  <w:style w:type="paragraph" w:styleId="Default" w:customStyle="1">
    <w:name w:val="Default"/>
    <w:uiPriority w:val="99"/>
    <w:qFormat/>
    <w:pPr>
      <w:widowControl/>
      <w:bidi w:val="0"/>
      <w:jc w:val="left"/>
    </w:pPr>
    <w:rPr>
      <w:rFonts w:ascii="Segoe UI" w:hAnsi="Segoe UI" w:eastAsia="Segoe UI" w:cs="Segoe UI"/>
      <w:color w:val="000000"/>
      <w:sz w:val="24"/>
      <w:szCs w:val="24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2b5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2f5"/>
    <w:pPr>
      <w:spacing w:lineRule="auto" w:line="276" w:before="0" w:after="200"/>
      <w:ind w:left="720" w:hanging="0"/>
      <w:contextualSpacing/>
    </w:pPr>
    <w:rPr>
      <w:rFonts w:ascii="Helvetica" w:hAnsi="Helvetica" w:eastAsia="Helvetica" w:cs="Helvetica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DomylneA" w:customStyle="1">
    <w:name w:val="Domyślne A"/>
    <w:qFormat/>
    <w:pPr>
      <w:widowControl/>
      <w:bidi w:val="0"/>
      <w:spacing w:lineRule="auto" w:line="276" w:before="0" w:after="200"/>
      <w:jc w:val="left"/>
    </w:pPr>
    <w:rPr>
      <w:rFonts w:ascii="Helvetica Neue" w:hAnsi="Helvetica Neue" w:eastAsia="SimSun" w:cs="Arial Unicode MS"/>
      <w:color w:val="000000"/>
      <w:sz w:val="22"/>
      <w:szCs w:val="22"/>
      <w:u w:val="none" w:color="000000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uzeumwarszawy.pl/na-tropie-zwierzat-warszawskich/" TargetMode="External"/><Relationship Id="rId4" Type="http://schemas.openxmlformats.org/officeDocument/2006/relationships/hyperlink" Target="http://www.muzeumwarszawy.pl/dla-mediow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LibreOffice/5.2.0.4$Windows_x86 LibreOffice_project/066b007f5ebcc236395c7d282ba488bca6720265</Application>
  <Pages>2</Pages>
  <Words>523</Words>
  <Characters>3262</Characters>
  <CharactersWithSpaces>3768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2020-11-06T19:28:00Z</dcterms:created>
  <dc:creator>Dagmara Mazurek</dc:creator>
  <dc:description/>
  <dc:language>pl-PL</dc:language>
  <cp:lastModifiedBy/>
  <dcterms:modified xsi:type="dcterms:W3CDTF">2020-11-10T14:45:01Z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