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1C" w:rsidRPr="00646A32" w:rsidRDefault="00B8161C" w:rsidP="00563454">
      <w:pPr>
        <w:pStyle w:val="Nagwek1"/>
        <w:spacing w:line="360" w:lineRule="auto"/>
      </w:pPr>
      <w:r w:rsidRPr="00646A32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Fotografii</w:t>
      </w:r>
    </w:p>
    <w:p w:rsidR="00D24FC0" w:rsidRDefault="00B8161C" w:rsidP="00563454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Wynalazek fotografii ogłoszono we Francji w 1839 roku. Możliwość wiernego odwzorowania rzeczywistości na światłoczułym podłożu oznaczała rewolucję. Fotografia szybko znalazła się w powszechnym obiegu, była kolekcjonowana, pełniła różne funkcje: dokumentacyjną, kulturotwórczą i propagandową.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Pionierem polskiej i warszawskiej fotografii był Karol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Beyer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(1818 – 1877), który swój pierwszy zakład otworzył w 1845 roku. Dzięki jego współpracownikom i kontynuatorom nowe medium szybko się rozwijało. Liczne już w latach </w:t>
      </w:r>
      <w:r w:rsidR="00563454">
        <w:rPr>
          <w:rFonts w:ascii="GoodHeadlinePro-News" w:hAnsi="GoodHeadlinePro-News" w:cs="GoodHeadlinePro-News"/>
          <w:color w:val="000000"/>
          <w:sz w:val="28"/>
          <w:szCs w:val="28"/>
        </w:rPr>
        <w:t>sześćdziesiątych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563454">
        <w:rPr>
          <w:rFonts w:ascii="GoodHeadlinePro-News" w:hAnsi="GoodHeadlinePro-News" w:cs="GoodHeadlinePro-News"/>
          <w:color w:val="000000"/>
          <w:sz w:val="28"/>
          <w:szCs w:val="28"/>
        </w:rPr>
        <w:t>dziewiętnastego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atelier proponowały wykonanie portretów fotograficznych znacznie tańszych, </w:t>
      </w:r>
      <w:r w:rsidR="0056345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a przez to bardziej dostępnych niż malarskie. W swojej ofercie zakłady miały też duży wybór widoków miast, reprodukcji dzieł sztuki, podobizny wybitnych osobistości, a także niezbędne do ich przechowywania albumy.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Zbiór fotografii to największa kolekcja w Muzeum Warszawy, tworzona od ponad 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t>sześćdziesięciu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lat dzięki zakupom i darom. Składają się na nią zdjęcia o tematyce warszawskiej autorstwa przede wszystkim miejscowych fotografów. Są one wizualną kroniką miasta, jak również galerią wizerunków warszawiaków i osób związanych ze stolicą. Dokumentują rozwój samego medium, począwszy od jego najstarszych form – dagerotypów z końca lat </w:t>
      </w:r>
      <w:r w:rsidR="00563454">
        <w:rPr>
          <w:rFonts w:ascii="GoodHeadlinePro-News" w:hAnsi="GoodHeadlinePro-News" w:cs="GoodHeadlinePro-News"/>
          <w:color w:val="000000"/>
          <w:sz w:val="28"/>
          <w:szCs w:val="28"/>
        </w:rPr>
        <w:t>czterdziestych dziewiętnastego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wieku, </w:t>
      </w:r>
      <w:r w:rsidR="0056345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a także </w:t>
      </w:r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dorobek i skalę zainteresowań uznanych autorów, takich jak wspomniany już Karol </w:t>
      </w:r>
      <w:proofErr w:type="spellStart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>Beyer</w:t>
      </w:r>
      <w:proofErr w:type="spellEnd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Konrad </w:t>
      </w:r>
      <w:proofErr w:type="spellStart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>Br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t>andel</w:t>
      </w:r>
      <w:proofErr w:type="spellEnd"/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(1838 – 1920), Jan Miecz</w:t>
      </w:r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kowski (1830 – 1889), Henryk </w:t>
      </w:r>
      <w:proofErr w:type="spellStart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>Poddębski</w:t>
      </w:r>
      <w:proofErr w:type="spellEnd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(1890 – 1945), Zofia </w:t>
      </w:r>
      <w:proofErr w:type="spellStart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>Chomętowska</w:t>
      </w:r>
      <w:proofErr w:type="spellEnd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(1902 – 1991), Alfred </w:t>
      </w:r>
      <w:proofErr w:type="spellStart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>Funkiewicz</w:t>
      </w:r>
      <w:proofErr w:type="spellEnd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(1906 – 1959), Edward Hartwig (1909 – 2003). Znajdują się tu także prace anonimowych </w:t>
      </w:r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twórców.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Gabinet Fotografii jako część wystawy głównej podkreśla uniwersalne znaczenie tego medium i wyjątkową wartość samej kolekcji Muzeum. Prezentowane obiekty zostały ułożone w porządku wyznaczonym przez dwie osie: pionową – sytuującą fotografie według daty wykonania, 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i poziomą – szeregującą je od szczegółu do ogółu. Równolegle prowadzone są dwie narracje odzwierciedlające dwa główne gatunki fotografii: portret i widoki. Zbiegają się one w miejscu, gdzie prezentowane są różnej rangi wydarzenia rozgrywające się 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Warszawie. Zdjęcia wybrane na ekspozycję to mniej niż jeden procent </w:t>
      </w:r>
      <w:bookmarkStart w:id="0" w:name="_GoBack"/>
      <w:bookmarkEnd w:id="0"/>
      <w:r w:rsidR="007F769A">
        <w:rPr>
          <w:rFonts w:ascii="GoodHeadlinePro-News" w:hAnsi="GoodHeadlinePro-News" w:cs="GoodHeadlinePro-News"/>
          <w:color w:val="000000"/>
          <w:sz w:val="28"/>
          <w:szCs w:val="28"/>
        </w:rPr>
        <w:t>całego zbioru liczącego ponad 150 tysięcy obiektów. Ze względu na ich wrażliwą i delikatną materię pokaz w Gabinecie składa się z czterech odsłon w ciągu roku.</w:t>
      </w:r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Podstawowe kryteria doboru to wartość przekazu ikonograficznego i poziom artystyczny. Publikowane zdjęcia pochodzą 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najcenniejszych kolekcji Muzeum. To przykłady dorobku trojga wybitnych autorów: pioniera polskiej fotografii Karola </w:t>
      </w:r>
      <w:proofErr w:type="spellStart"/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>Beyera</w:t>
      </w:r>
      <w:proofErr w:type="spellEnd"/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>, tu pokazującego swoje mistrzostwo w portrecie, Sylwestra Brauna pseudonim Kris (1909 – 1996), słynnego fotoreportera powstania warszawskiego 1</w:t>
      </w:r>
      <w:r w:rsidR="0082663A">
        <w:rPr>
          <w:rFonts w:ascii="GoodHeadlinePro-News" w:hAnsi="GoodHeadlinePro-News" w:cs="GoodHeadlinePro-News"/>
          <w:color w:val="000000"/>
          <w:sz w:val="28"/>
          <w:szCs w:val="28"/>
        </w:rPr>
        <w:t>944 roku, oraz uznanej fotograf</w:t>
      </w:r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 xml:space="preserve">ki Zofii </w:t>
      </w:r>
      <w:proofErr w:type="spellStart"/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>Chomętowskiej</w:t>
      </w:r>
      <w:proofErr w:type="spellEnd"/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(1902 – 1991), występującej w roli dokumentalistki. </w:t>
      </w:r>
    </w:p>
    <w:p w:rsidR="00D24FC0" w:rsidRDefault="00632EC4" w:rsidP="00563454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Anna Kotańska, Anna Topolska</w:t>
      </w:r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D24FC0">
        <w:rPr>
          <w:rFonts w:ascii="GoodHeadlinePro-News" w:hAnsi="GoodHeadlinePro-News" w:cs="GoodHeadlinePro-News"/>
          <w:color w:val="000000"/>
          <w:sz w:val="28"/>
          <w:szCs w:val="28"/>
        </w:rPr>
        <w:t>kuratorki</w:t>
      </w:r>
    </w:p>
    <w:sectPr w:rsidR="00D2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5"/>
    <w:rsid w:val="000C4C14"/>
    <w:rsid w:val="00410AF8"/>
    <w:rsid w:val="004237A4"/>
    <w:rsid w:val="00563454"/>
    <w:rsid w:val="00632EC4"/>
    <w:rsid w:val="007F769A"/>
    <w:rsid w:val="0082663A"/>
    <w:rsid w:val="00B8161C"/>
    <w:rsid w:val="00D24FC0"/>
    <w:rsid w:val="00F951AE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B57"/>
  <w15:chartTrackingRefBased/>
  <w15:docId w15:val="{F9C2D45F-2511-4B75-AC1E-E5F0065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1C"/>
  </w:style>
  <w:style w:type="paragraph" w:styleId="Nagwek1">
    <w:name w:val="heading 1"/>
    <w:basedOn w:val="Normalny"/>
    <w:next w:val="Normalny"/>
    <w:link w:val="Nagwek1Znak"/>
    <w:uiPriority w:val="9"/>
    <w:qFormat/>
    <w:rsid w:val="00B8161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61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B8161C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B8161C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Foto, wstęp 25.02.21</dc:title>
  <dc:subject/>
  <dc:creator>katarzyna.szafranska@ad.muzeumwarszawy.pl</dc:creator>
  <cp:keywords/>
  <dc:description/>
  <cp:lastModifiedBy>katarzyna.szafranska@ad.muzeumwarszawy.pl</cp:lastModifiedBy>
  <cp:revision>13</cp:revision>
  <dcterms:created xsi:type="dcterms:W3CDTF">2021-02-25T09:19:00Z</dcterms:created>
  <dcterms:modified xsi:type="dcterms:W3CDTF">2021-02-27T14:27:00Z</dcterms:modified>
</cp:coreProperties>
</file>