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3" w:rsidRPr="006F0903" w:rsidRDefault="00F9327F" w:rsidP="004C0DE8">
      <w:pPr>
        <w:pStyle w:val="Nagwek1"/>
        <w:spacing w:line="360" w:lineRule="auto"/>
      </w:pP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Gabinet Archeologiczny</w:t>
      </w:r>
    </w:p>
    <w:p w:rsidR="007E3610" w:rsidRDefault="00F9327F" w:rsidP="004C0DE8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Zabytki archeologiczne to zazwyczaj </w:t>
      </w:r>
      <w:r w:rsidR="001D4FB9">
        <w:rPr>
          <w:rFonts w:ascii="GoodHeadlinePro-News" w:hAnsi="GoodHeadlinePro-News" w:cs="GoodHeadlinePro-News"/>
          <w:color w:val="000000"/>
          <w:sz w:val="28"/>
          <w:szCs w:val="28"/>
        </w:rPr>
        <w:t>proste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przedmioty, które stanowiły codzienne otoczenie swoich właścicieli, później zaś, wyrzucone, zgubione, lub intencjonalnie ukryte, przetrwały w ziemi i zostały wydobyte w trakcie badań wykopaliskowych. Obiekty znajdujące się dziś w zbiorach Muzeum Warszawy tworzyły powszednią, lecz barwną rzeczywistość dawnych mieszkańców miasta i są źródłem istotnych informacji. Ich formy – proste i funkcjonalne lub ozdobne – świadczą o umiejętnościach rzemieślników i odzwierciedlają codzienne potrzeby i upodobania użytkowników.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  <w:t xml:space="preserve">Zaczątek kolekcji archeologicznej Muzeum Warszawy tworzyły zabytki pozyskane w trakcie odbudowy warszawskiego Starego Miasta po zakończeniu </w:t>
      </w:r>
      <w:r w:rsidR="001C3B3E">
        <w:rPr>
          <w:rFonts w:ascii="GoodHeadlinePro-News" w:hAnsi="GoodHeadlinePro-News" w:cs="GoodHeadlinePro-News"/>
          <w:color w:val="000000"/>
          <w:sz w:val="28"/>
          <w:szCs w:val="28"/>
        </w:rPr>
        <w:t>II wojny światowej  w 1945 roku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. Podczas prac budowlanych i towarzyszących im badań archeologicznych wydobywano z ziemi przedmioty związane z najstarszym, średniowiecznym okresem dziejów Warszawy. Odkrycia te rozpoczęły nowy rozdział w polskiej archeologii: studia nad kulturą materialną późnego średniowiecza i czasów nowożytnych. Badania te kontynuowano w trakcie prac wykopaliskowych podczas odbudowy Zamku Królewskiego i rewitalizacji</w:t>
      </w:r>
      <w:r w:rsidR="001D4F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placu Zamkowego w latach 1971 – 1984, a później także poza granicami Starego Miasta – przy odbudowie pałacu Jabłonowskich, na terenie pałacu Saskiego i dawnego Banku Polskiego. Obecnie badane są również pozostałości z czasów niemal nam współczesnych, jak piwnice dziewiętnastowiecznych kamienic ukryte pod ścieżkami powiększonego po wojnie Ogrodu Krasińskich.</w:t>
      </w:r>
      <w:r w:rsidR="001D4FB9">
        <w:rPr>
          <w:rFonts w:ascii="GoodHeadlinePro-News" w:hAnsi="GoodHeadlinePro-News" w:cs="GoodHeadlinePro-News"/>
          <w:color w:val="000000"/>
          <w:sz w:val="28"/>
          <w:szCs w:val="28"/>
        </w:rPr>
        <w:br/>
        <w:t xml:space="preserve">Wybrane znaleziska z wymienionych wykopalisk składają się na ekspozycję archeologiczną, a znaczna ich część jest ściśle związana z </w:t>
      </w:r>
      <w:r w:rsidR="001D4FB9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dziejami kamieni</w:t>
      </w:r>
      <w:r w:rsidR="001C3B3E">
        <w:rPr>
          <w:rFonts w:ascii="GoodHeadlinePro-News" w:hAnsi="GoodHeadlinePro-News" w:cs="GoodHeadlinePro-News"/>
          <w:color w:val="000000"/>
          <w:sz w:val="28"/>
          <w:szCs w:val="28"/>
        </w:rPr>
        <w:t>c muzealnych. Zabytki znajdowane</w:t>
      </w:r>
      <w:r w:rsidR="001D4FB9">
        <w:rPr>
          <w:rFonts w:ascii="GoodHeadlinePro-News" w:hAnsi="GoodHeadlinePro-News" w:cs="GoodHeadlinePro-News"/>
          <w:color w:val="000000"/>
          <w:sz w:val="28"/>
          <w:szCs w:val="28"/>
        </w:rPr>
        <w:t xml:space="preserve"> masowo, jak fragmenty naczyń ceramicznych będących podstawowym wyposażeniem kuchni i kredensu, kafle piecowe czy ułamki naczyń szklanych, pozwalają obserwować w szerszej perspektywie zmiany zachodzące w kulturze materialnej, między innymi rozwój technologii wytwórczych lub podążanie za rozmaitymi modami. Natomiast zabytki prezentowane w publikacji to przedmioty niecodzienne, unikatowe, które przybliżają szczegóły warsztatu pracy, rozrywki i życia intymnego róż</w:t>
      </w:r>
      <w:r w:rsidR="001C3B3E">
        <w:rPr>
          <w:rFonts w:ascii="GoodHeadlinePro-News" w:hAnsi="GoodHeadlinePro-News" w:cs="GoodHeadlinePro-News"/>
          <w:color w:val="000000"/>
          <w:sz w:val="28"/>
          <w:szCs w:val="28"/>
        </w:rPr>
        <w:t>nych grup mieszkańców Warszawy.</w:t>
      </w:r>
    </w:p>
    <w:p w:rsidR="007E3610" w:rsidRPr="007E3610" w:rsidRDefault="001D4FB9" w:rsidP="007E3610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Karolina Blusiewicz</w:t>
      </w:r>
      <w:bookmarkStart w:id="0" w:name="_GoBack"/>
      <w:bookmarkEnd w:id="0"/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>kurator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>ka</w:t>
      </w:r>
    </w:p>
    <w:p w:rsidR="003247C5" w:rsidRDefault="001C3B3E"/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3"/>
    <w:rsid w:val="000901D3"/>
    <w:rsid w:val="000C4C14"/>
    <w:rsid w:val="000F1DAC"/>
    <w:rsid w:val="001A4A4E"/>
    <w:rsid w:val="001C3B3E"/>
    <w:rsid w:val="001D4FB9"/>
    <w:rsid w:val="0027581E"/>
    <w:rsid w:val="00410AF8"/>
    <w:rsid w:val="00443226"/>
    <w:rsid w:val="004C0DE8"/>
    <w:rsid w:val="005120C5"/>
    <w:rsid w:val="006F0903"/>
    <w:rsid w:val="0070084C"/>
    <w:rsid w:val="00724A21"/>
    <w:rsid w:val="007715ED"/>
    <w:rsid w:val="007E3610"/>
    <w:rsid w:val="00AC1F6D"/>
    <w:rsid w:val="00BB18E0"/>
    <w:rsid w:val="00F90E7C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9833"/>
  <w15:chartTrackingRefBased/>
  <w15:docId w15:val="{B5F6753C-5799-43ED-AB3B-BCF0099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9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90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6F0903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6F0903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G. Medali, wstęp 21.05.21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Archeologiczny, wstęp 31.05.21</dc:title>
  <dc:subject/>
  <dc:creator>katarzyna.szafranska@ad.muzeumwarszawy.pl</dc:creator>
  <cp:keywords/>
  <dc:description/>
  <cp:lastModifiedBy>katarzyna.szafranska@ad.muzeumwarszawy.pl</cp:lastModifiedBy>
  <cp:revision>8</cp:revision>
  <dcterms:created xsi:type="dcterms:W3CDTF">2021-05-21T11:46:00Z</dcterms:created>
  <dcterms:modified xsi:type="dcterms:W3CDTF">2021-05-31T14:06:00Z</dcterms:modified>
</cp:coreProperties>
</file>