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8A49" w14:textId="4B661E63" w:rsidR="00765D20" w:rsidRPr="008D4D22" w:rsidRDefault="00765D20" w:rsidP="008D4D22">
      <w:pPr>
        <w:pStyle w:val="Nagwek2"/>
        <w:spacing w:line="360" w:lineRule="auto"/>
        <w:jc w:val="both"/>
        <w:rPr>
          <w:rStyle w:val="Mocnowyrniony"/>
          <w:rFonts w:ascii="Arial" w:hAnsi="Arial" w:cs="Arial"/>
          <w:sz w:val="32"/>
          <w:szCs w:val="32"/>
        </w:rPr>
      </w:pPr>
      <w:r w:rsidRPr="008D4D22">
        <w:rPr>
          <w:rStyle w:val="Mocnowyrniony"/>
          <w:rFonts w:ascii="Arial" w:hAnsi="Arial" w:cs="Arial"/>
          <w:sz w:val="32"/>
          <w:szCs w:val="32"/>
        </w:rPr>
        <w:t xml:space="preserve">Praga lat 70. Fotografie Alberta </w:t>
      </w:r>
      <w:proofErr w:type="spellStart"/>
      <w:r w:rsidRPr="008D4D22">
        <w:rPr>
          <w:rStyle w:val="Mocnowyrniony"/>
          <w:rFonts w:ascii="Arial" w:hAnsi="Arial" w:cs="Arial"/>
          <w:sz w:val="32"/>
          <w:szCs w:val="32"/>
        </w:rPr>
        <w:t>Krystyniaka</w:t>
      </w:r>
      <w:proofErr w:type="spellEnd"/>
    </w:p>
    <w:p w14:paraId="0F9FD74A" w14:textId="5C239BA7" w:rsidR="00A5725C" w:rsidRPr="008D4D22" w:rsidRDefault="008D4D22" w:rsidP="008D4D22">
      <w:pPr>
        <w:pStyle w:val="Nagwek3"/>
        <w:spacing w:line="360" w:lineRule="auto"/>
        <w:rPr>
          <w:rFonts w:ascii="Arial" w:hAnsi="Arial" w:cs="Arial"/>
        </w:rPr>
      </w:pPr>
      <w:r w:rsidRPr="008D4D2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A18861C" wp14:editId="494EED6F">
            <wp:simplePos x="0" y="0"/>
            <wp:positionH relativeFrom="margin">
              <wp:posOffset>-135255</wp:posOffset>
            </wp:positionH>
            <wp:positionV relativeFrom="margin">
              <wp:posOffset>619125</wp:posOffset>
            </wp:positionV>
            <wp:extent cx="6002020" cy="31400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706" w:rsidRPr="008D4D22">
        <w:rPr>
          <w:rFonts w:ascii="Arial" w:hAnsi="Arial" w:cs="Arial"/>
        </w:rPr>
        <w:t xml:space="preserve">Muzeum </w:t>
      </w:r>
      <w:r w:rsidR="00765D20" w:rsidRPr="008D4D22">
        <w:rPr>
          <w:rFonts w:ascii="Arial" w:hAnsi="Arial" w:cs="Arial"/>
        </w:rPr>
        <w:t>Warszawskiej Pragi</w:t>
      </w:r>
      <w:r w:rsidR="00BC4706" w:rsidRPr="008D4D22">
        <w:rPr>
          <w:rFonts w:ascii="Arial" w:hAnsi="Arial" w:cs="Arial"/>
        </w:rPr>
        <w:t xml:space="preserve">, </w:t>
      </w:r>
      <w:r w:rsidR="00765D20" w:rsidRPr="008D4D22">
        <w:rPr>
          <w:rFonts w:ascii="Arial" w:hAnsi="Arial" w:cs="Arial"/>
        </w:rPr>
        <w:t>14.07–24.10.2021</w:t>
      </w:r>
    </w:p>
    <w:p w14:paraId="04B83637" w14:textId="7283152F" w:rsidR="00E55DBA" w:rsidRPr="00E55DBA" w:rsidRDefault="00E55DBA" w:rsidP="005F0ECD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18"/>
          <w:szCs w:val="18"/>
        </w:rPr>
      </w:pP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Lata 70., praskie ulice, podwórka i życie toczące się w często niełatwych warunkach – Muzeum Warszawskiej Pragi, oddział Muzeum Warszawy 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prezentuje</w:t>
      </w: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 wystawę zdjęć Alberta </w:t>
      </w:r>
      <w:proofErr w:type="spellStart"/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>Krystyniaka</w:t>
      </w:r>
      <w:proofErr w:type="spellEnd"/>
      <w:r>
        <w:rPr>
          <w:rStyle w:val="Pogrubienie"/>
          <w:rFonts w:ascii="Arial" w:hAnsi="Arial" w:cs="Arial"/>
          <w:color w:val="1C1C1C"/>
          <w:sz w:val="18"/>
          <w:szCs w:val="18"/>
        </w:rPr>
        <w:t>. Cykl 80 fotografii p</w:t>
      </w: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>ozwala przyjrzeć się dzielnicy w czasie, kiedy zaczęł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a</w:t>
      </w: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 się jej powolna przemiana. Proces ten trwa do dziś, a wystawa jest okazją do 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poznania</w:t>
      </w: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 w:rsidR="00584CDB">
        <w:rPr>
          <w:rStyle w:val="Pogrubienie"/>
          <w:rFonts w:ascii="Arial" w:hAnsi="Arial" w:cs="Arial"/>
          <w:color w:val="1C1C1C"/>
          <w:sz w:val="18"/>
          <w:szCs w:val="18"/>
        </w:rPr>
        <w:t>unikalnych</w:t>
      </w:r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>mikrohistorii</w:t>
      </w:r>
      <w:proofErr w:type="spellEnd"/>
      <w:r w:rsidRPr="00E55DBA">
        <w:rPr>
          <w:rStyle w:val="Pogrubienie"/>
          <w:rFonts w:ascii="Arial" w:hAnsi="Arial" w:cs="Arial"/>
          <w:color w:val="1C1C1C"/>
          <w:sz w:val="18"/>
          <w:szCs w:val="18"/>
        </w:rPr>
        <w:t xml:space="preserve"> prawobrzeżnej Warszawy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. </w:t>
      </w:r>
      <w:r>
        <w:rPr>
          <w:rStyle w:val="Pogrubienie"/>
          <w:rFonts w:ascii="Arial" w:hAnsi="Arial" w:cs="Arial"/>
          <w:i/>
          <w:color w:val="1C1C1C"/>
          <w:sz w:val="18"/>
          <w:szCs w:val="18"/>
        </w:rPr>
        <w:t xml:space="preserve">Praga lat 70. Fotografie Alberta </w:t>
      </w:r>
      <w:proofErr w:type="spellStart"/>
      <w:r>
        <w:rPr>
          <w:rStyle w:val="Pogrubienie"/>
          <w:rFonts w:ascii="Arial" w:hAnsi="Arial" w:cs="Arial"/>
          <w:i/>
          <w:color w:val="1C1C1C"/>
          <w:sz w:val="18"/>
          <w:szCs w:val="18"/>
        </w:rPr>
        <w:t>Krystniaka</w:t>
      </w:r>
      <w:proofErr w:type="spellEnd"/>
      <w:r>
        <w:rPr>
          <w:rStyle w:val="Pogrubienie"/>
          <w:rFonts w:ascii="Arial" w:hAnsi="Arial" w:cs="Arial"/>
          <w:i/>
          <w:color w:val="1C1C1C"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otworzy się już 14 lipca.</w:t>
      </w:r>
    </w:p>
    <w:p w14:paraId="3C0A769F" w14:textId="77777777" w:rsidR="003626B8" w:rsidRPr="003626B8" w:rsidRDefault="003626B8" w:rsidP="005F0ECD">
      <w:pPr>
        <w:spacing w:before="120" w:line="360" w:lineRule="auto"/>
        <w:jc w:val="both"/>
        <w:rPr>
          <w:rStyle w:val="Pogrubienie"/>
          <w:rFonts w:ascii="Arial" w:hAnsi="Arial" w:cs="Arial"/>
          <w:color w:val="1C1C1C"/>
          <w:sz w:val="2"/>
          <w:szCs w:val="18"/>
          <w:highlight w:val="yellow"/>
        </w:rPr>
      </w:pPr>
    </w:p>
    <w:p w14:paraId="4A1F0A11" w14:textId="511CCCC9" w:rsidR="008D4D22" w:rsidRDefault="008C158B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i/>
          <w:color w:val="1C1C1C"/>
          <w:sz w:val="18"/>
          <w:szCs w:val="18"/>
        </w:rPr>
      </w:pPr>
      <w:r w:rsidRPr="008D4D22">
        <w:rPr>
          <w:rFonts w:ascii="Arial" w:hAnsi="Arial" w:cs="Arial"/>
          <w:i/>
          <w:color w:val="1C1C1C"/>
          <w:sz w:val="18"/>
          <w:szCs w:val="18"/>
        </w:rPr>
        <w:t>Cała kolekcja stanowi dziś wartościowy dokument – zarówno obrazu miasta z połowy lat 70., jak i polskiej fotografii tego czasu</w:t>
      </w:r>
      <w:r w:rsidRPr="008D4D22">
        <w:rPr>
          <w:rFonts w:ascii="Arial" w:hAnsi="Arial" w:cs="Arial"/>
          <w:color w:val="1C1C1C"/>
          <w:sz w:val="18"/>
          <w:szCs w:val="18"/>
        </w:rPr>
        <w:t xml:space="preserve"> – mówi Adam Lisiecki, kurator wystawy. – </w:t>
      </w:r>
      <w:proofErr w:type="spellStart"/>
      <w:r w:rsidRPr="008D4D22">
        <w:rPr>
          <w:rFonts w:ascii="Arial" w:hAnsi="Arial" w:cs="Arial"/>
          <w:i/>
          <w:color w:val="1C1C1C"/>
          <w:sz w:val="18"/>
          <w:szCs w:val="18"/>
        </w:rPr>
        <w:t>Krystyniak</w:t>
      </w:r>
      <w:proofErr w:type="spellEnd"/>
      <w:r w:rsidRPr="008D4D22">
        <w:rPr>
          <w:rFonts w:ascii="Arial" w:hAnsi="Arial" w:cs="Arial"/>
          <w:i/>
          <w:color w:val="1C1C1C"/>
          <w:sz w:val="18"/>
          <w:szCs w:val="18"/>
        </w:rPr>
        <w:t xml:space="preserve"> kierował obiektyw aparatu na rzadko fotografowane miejsca. Jego uwagę przykuwały stare niszczejące kamienice, architektoniczne kontrasty, trudne warunki mieszkalne, codzienność lokalnej społeczności. </w:t>
      </w:r>
      <w:r w:rsidR="002950A8">
        <w:rPr>
          <w:rFonts w:ascii="Arial" w:hAnsi="Arial" w:cs="Arial"/>
          <w:i/>
          <w:color w:val="1C1C1C"/>
          <w:sz w:val="18"/>
          <w:szCs w:val="18"/>
        </w:rPr>
        <w:t>To niezwykła</w:t>
      </w:r>
      <w:r w:rsidRPr="008D4D22">
        <w:rPr>
          <w:rFonts w:ascii="Arial" w:hAnsi="Arial" w:cs="Arial"/>
          <w:i/>
          <w:color w:val="1C1C1C"/>
          <w:sz w:val="18"/>
          <w:szCs w:val="18"/>
        </w:rPr>
        <w:t xml:space="preserve"> okazja, aby zobaczyć tak realistyczny i</w:t>
      </w:r>
      <w:r w:rsidR="006B15BB">
        <w:rPr>
          <w:rFonts w:ascii="Arial" w:hAnsi="Arial" w:cs="Arial"/>
          <w:i/>
          <w:color w:val="1C1C1C"/>
          <w:sz w:val="18"/>
          <w:szCs w:val="18"/>
        </w:rPr>
        <w:t> </w:t>
      </w:r>
      <w:r w:rsidRPr="008D4D22">
        <w:rPr>
          <w:rFonts w:ascii="Arial" w:hAnsi="Arial" w:cs="Arial"/>
          <w:i/>
          <w:color w:val="1C1C1C"/>
          <w:sz w:val="18"/>
          <w:szCs w:val="18"/>
        </w:rPr>
        <w:t>wielowątkowy portret tej części Warszawy.</w:t>
      </w:r>
    </w:p>
    <w:p w14:paraId="3A858988" w14:textId="77777777" w:rsidR="008613A1" w:rsidRPr="008613A1" w:rsidRDefault="008613A1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i/>
          <w:color w:val="1C1C1C"/>
          <w:sz w:val="2"/>
          <w:szCs w:val="18"/>
        </w:rPr>
      </w:pPr>
    </w:p>
    <w:p w14:paraId="7C689A96" w14:textId="247C9EEA" w:rsidR="003A2203" w:rsidRDefault="008D4D22" w:rsidP="008D4D22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Albert </w:t>
      </w:r>
      <w:proofErr w:type="spellStart"/>
      <w:r w:rsidR="008C158B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Krystyniak</w:t>
      </w:r>
      <w:proofErr w:type="spellEnd"/>
      <w:r w:rsidR="008C158B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wykonał </w:t>
      </w:r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w latach </w:t>
      </w:r>
      <w:r w:rsidR="005F01AC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1973-76</w:t>
      </w:r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8C158B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ponad 260 zdjęć </w:t>
      </w:r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Pragi aparatem </w:t>
      </w:r>
      <w:proofErr w:type="spellStart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Pentacon</w:t>
      </w:r>
      <w:proofErr w:type="spellEnd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br/>
      </w:r>
      <w:proofErr w:type="spellStart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Six</w:t>
      </w:r>
      <w:proofErr w:type="spellEnd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 Fotografował podwórka, ulice i domy. W średnich i dalekich planach uwieczniał codzienne zajęcia, sąsiedzkie rozmowy, dziecięce zabawy.</w:t>
      </w:r>
      <w:r w:rsidR="009005B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proofErr w:type="spellStart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Krystyniak</w:t>
      </w:r>
      <w:proofErr w:type="spellEnd"/>
      <w:r w:rsidR="003A2203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nie był zewnętrznym obserwatorem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</w:t>
      </w:r>
      <w:r w:rsidR="009130E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był kimś</w:t>
      </w:r>
      <w:r w:rsidR="009130E5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„</w:t>
      </w:r>
      <w:r w:rsidR="002950A8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tutejszym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”, </w:t>
      </w:r>
      <w:r w:rsidR="009130E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kto 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z sympatią patrz</w:t>
      </w:r>
      <w:r w:rsidR="007C1B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ył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na swoją </w:t>
      </w:r>
      <w:r w:rsidR="00BD5FE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dawną 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dzielnicę.</w:t>
      </w:r>
      <w:r w:rsidR="0010685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Do dziś darzy prawobrzeżną Warszawę </w:t>
      </w:r>
      <w:r w:rsidR="006B15BB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szczególnym</w:t>
      </w:r>
      <w:r w:rsidR="0010685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sentymentem.</w:t>
      </w:r>
    </w:p>
    <w:p w14:paraId="0A107879" w14:textId="77777777" w:rsidR="00771B22" w:rsidRPr="00771B22" w:rsidRDefault="00771B22" w:rsidP="008D4D22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6"/>
          <w:szCs w:val="18"/>
        </w:rPr>
      </w:pPr>
    </w:p>
    <w:p w14:paraId="07472339" w14:textId="0650DBDF" w:rsidR="000E52C0" w:rsidRPr="009005B7" w:rsidRDefault="000E52C0" w:rsidP="009005B7">
      <w:pPr>
        <w:pStyle w:val="NormalnyWeb"/>
        <w:spacing w:before="120" w:after="0" w:line="360" w:lineRule="auto"/>
        <w:jc w:val="both"/>
        <w:rPr>
          <w:rStyle w:val="Pogrubienie"/>
          <w:rFonts w:ascii="Arial" w:hAnsi="Arial" w:cs="Arial"/>
          <w:b w:val="0"/>
          <w:bCs w:val="0"/>
          <w:i/>
          <w:color w:val="404040" w:themeColor="text1" w:themeTint="BF"/>
          <w:sz w:val="18"/>
          <w:szCs w:val="18"/>
        </w:rPr>
      </w:pP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>W zbiorach Muzeum Warszawy znajduje się wiele osobistych przedmiotów przekazanych przez mieszkańców stolicy</w:t>
      </w:r>
      <w:r w:rsidRPr="009005B7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Niektóre z nich stają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się impulsem do powstania wystawy, czego przykładem jest zbiór zdjęć i negatywów Alberta </w:t>
      </w:r>
      <w:proofErr w:type="spellStart"/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>Krystyniaka</w:t>
      </w:r>
      <w:proofErr w:type="spellEnd"/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, </w:t>
      </w:r>
      <w:r w:rsidR="007C1B7C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który </w:t>
      </w:r>
      <w:r w:rsidR="006B15BB">
        <w:rPr>
          <w:rFonts w:ascii="Arial" w:hAnsi="Arial" w:cs="Arial"/>
          <w:i/>
          <w:color w:val="404040" w:themeColor="text1" w:themeTint="BF"/>
          <w:sz w:val="18"/>
          <w:szCs w:val="18"/>
        </w:rPr>
        <w:t>z inicjatywy autora</w:t>
      </w:r>
      <w:r w:rsidR="007C1B7C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5F0ECD">
        <w:rPr>
          <w:rFonts w:ascii="Arial" w:hAnsi="Arial" w:cs="Arial"/>
          <w:i/>
          <w:color w:val="404040" w:themeColor="text1" w:themeTint="BF"/>
          <w:sz w:val="18"/>
          <w:szCs w:val="18"/>
        </w:rPr>
        <w:t>znalazł się w Muzeum</w:t>
      </w: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C82EC7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kilka lat temu 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- </w:t>
      </w:r>
      <w:r w:rsidR="00D509C8" w:rsidRPr="009005B7">
        <w:rPr>
          <w:rFonts w:ascii="Arial" w:hAnsi="Arial" w:cs="Arial"/>
          <w:color w:val="404040" w:themeColor="text1" w:themeTint="BF"/>
          <w:sz w:val="18"/>
          <w:szCs w:val="18"/>
        </w:rPr>
        <w:t xml:space="preserve">mówi dr Karolina Ziębińska-Lewandowska Dyrektorka Muzeum Warszawy. </w:t>
      </w:r>
      <w:r w:rsidR="00C82EC7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>-</w:t>
      </w: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>Te osobiste historie</w:t>
      </w: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pozwalają nam odkrywać nowe, często 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lastRenderedPageBreak/>
        <w:t>nieznane perspektywy patrzenia na Warszawę i jej</w:t>
      </w:r>
      <w:r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dzielnic</w:t>
      </w:r>
      <w:r w:rsidR="00D509C8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>e</w:t>
      </w:r>
      <w:r w:rsidR="00C82EC7" w:rsidRPr="009005B7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, dokumentują ważne przemiany miasta lub też pozwalają zrozumieć jego dzisiejsze uwarunkowania. </w:t>
      </w:r>
    </w:p>
    <w:p w14:paraId="7E353075" w14:textId="77777777" w:rsidR="009005B7" w:rsidRDefault="009005B7" w:rsidP="008D4D22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</w:p>
    <w:p w14:paraId="2B821A0A" w14:textId="4B4114E2" w:rsidR="00A5307D" w:rsidRDefault="003A2203" w:rsidP="008D4D22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Cykl zamykają zdjęcia ukazujące nowobudowane bloki, </w:t>
      </w:r>
      <w:r w:rsidR="005F0ECD" w:rsidRPr="005F0EC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czasem</w:t>
      </w:r>
      <w:r w:rsidRPr="005F0EC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kontrastowo zestawione</w:t>
      </w:r>
      <w:r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z widokami starych praskich budynków. Na wystawie opowieść o przemianach dzielnicy uzupełniają archiwal</w:t>
      </w:r>
      <w:r w:rsidR="007C1B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ia</w:t>
      </w:r>
      <w:r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w tym </w:t>
      </w:r>
      <w:r w:rsidR="007C1B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materiały</w:t>
      </w:r>
      <w:r w:rsidR="007C1B7C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</w:t>
      </w:r>
      <w:r w:rsidR="007C1B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r</w:t>
      </w:r>
      <w:r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asowe o budowie osiedli oraz plany przebudowy centrum dzielnicy.</w:t>
      </w:r>
      <w:r w:rsidR="00A5307D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8C158B" w:rsidRPr="008D4D22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Cykl po niemal 50 latach jest nie tylko świadectwem minionej epoki, ale nabiera nowego kontekstu – Praga to arena zmian i przebudów także i teraz.</w:t>
      </w:r>
    </w:p>
    <w:p w14:paraId="25277FB7" w14:textId="77777777" w:rsidR="008613A1" w:rsidRPr="008613A1" w:rsidRDefault="008613A1" w:rsidP="008D4D22">
      <w:pPr>
        <w:spacing w:before="120" w:line="360" w:lineRule="auto"/>
        <w:jc w:val="both"/>
        <w:rPr>
          <w:rFonts w:ascii="Arial" w:hAnsi="Arial" w:cs="Arial"/>
          <w:bCs/>
          <w:color w:val="1C1C1C"/>
          <w:sz w:val="2"/>
          <w:szCs w:val="18"/>
        </w:rPr>
      </w:pPr>
    </w:p>
    <w:p w14:paraId="73655FD9" w14:textId="57B33009" w:rsidR="00BE3779" w:rsidRPr="00BE3779" w:rsidRDefault="00E8269C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color w:val="auto"/>
          <w:sz w:val="10"/>
          <w:szCs w:val="18"/>
        </w:rPr>
      </w:pPr>
      <w:r w:rsidRPr="008D4D22">
        <w:rPr>
          <w:rFonts w:ascii="Arial" w:hAnsi="Arial" w:cs="Arial"/>
          <w:color w:val="auto"/>
          <w:sz w:val="18"/>
          <w:szCs w:val="18"/>
        </w:rPr>
        <w:t>Doświadczenie fotoreporterskie,</w:t>
      </w:r>
      <w:r w:rsidR="00584CDB">
        <w:rPr>
          <w:rFonts w:ascii="Arial" w:hAnsi="Arial" w:cs="Arial"/>
          <w:color w:val="auto"/>
          <w:sz w:val="18"/>
          <w:szCs w:val="18"/>
        </w:rPr>
        <w:t xml:space="preserve"> </w:t>
      </w:r>
      <w:r w:rsidR="00584CDB" w:rsidRPr="00584CDB">
        <w:rPr>
          <w:rFonts w:ascii="Arial" w:hAnsi="Arial" w:cs="Arial"/>
          <w:color w:val="auto"/>
          <w:sz w:val="18"/>
          <w:szCs w:val="18"/>
        </w:rPr>
        <w:t xml:space="preserve">ale przede wszystkim autentyczność spojrzenia </w:t>
      </w:r>
      <w:proofErr w:type="spellStart"/>
      <w:r w:rsidR="00584CDB" w:rsidRPr="00584CDB">
        <w:rPr>
          <w:rFonts w:ascii="Arial" w:hAnsi="Arial" w:cs="Arial"/>
          <w:color w:val="auto"/>
          <w:sz w:val="18"/>
          <w:szCs w:val="18"/>
        </w:rPr>
        <w:t>Krystyniaka</w:t>
      </w:r>
      <w:proofErr w:type="spellEnd"/>
      <w:r w:rsidR="00584CDB" w:rsidRPr="00584CDB">
        <w:rPr>
          <w:rFonts w:ascii="Arial" w:hAnsi="Arial" w:cs="Arial"/>
          <w:color w:val="auto"/>
          <w:sz w:val="18"/>
          <w:szCs w:val="18"/>
        </w:rPr>
        <w:t xml:space="preserve"> sprawiają, że zdjęcia są niezwykłym dokumentem epoki, który warto zobaczyć</w:t>
      </w:r>
      <w:r w:rsidR="005F01AC" w:rsidRPr="008D4D22">
        <w:rPr>
          <w:rFonts w:ascii="Arial" w:hAnsi="Arial" w:cs="Arial"/>
          <w:color w:val="auto"/>
          <w:sz w:val="18"/>
          <w:szCs w:val="18"/>
        </w:rPr>
        <w:t>. Dziś śmiało można zakwalifikować</w:t>
      </w:r>
      <w:r w:rsidR="008D4D22" w:rsidRPr="008D4D22">
        <w:rPr>
          <w:rFonts w:ascii="Arial" w:hAnsi="Arial" w:cs="Arial"/>
          <w:color w:val="auto"/>
          <w:sz w:val="18"/>
          <w:szCs w:val="18"/>
        </w:rPr>
        <w:t xml:space="preserve"> je</w:t>
      </w:r>
      <w:r w:rsidR="005F01AC" w:rsidRPr="008D4D22">
        <w:rPr>
          <w:rFonts w:ascii="Arial" w:hAnsi="Arial" w:cs="Arial"/>
          <w:color w:val="auto"/>
          <w:sz w:val="18"/>
          <w:szCs w:val="18"/>
        </w:rPr>
        <w:t xml:space="preserve"> jako f</w:t>
      </w:r>
      <w:r w:rsidR="000B58D9" w:rsidRPr="008D4D22">
        <w:rPr>
          <w:rFonts w:ascii="Arial" w:hAnsi="Arial" w:cs="Arial"/>
          <w:color w:val="auto"/>
          <w:sz w:val="18"/>
          <w:szCs w:val="18"/>
        </w:rPr>
        <w:t xml:space="preserve">otografię uliczną, a może fotografię podwórkową – z racji przestrzeni, które </w:t>
      </w:r>
      <w:r w:rsidR="008D4D22" w:rsidRPr="008D4D22">
        <w:rPr>
          <w:rFonts w:ascii="Arial" w:hAnsi="Arial" w:cs="Arial"/>
          <w:color w:val="auto"/>
          <w:sz w:val="18"/>
          <w:szCs w:val="18"/>
        </w:rPr>
        <w:t>twórcę</w:t>
      </w:r>
      <w:r w:rsidR="000B58D9" w:rsidRPr="008D4D22">
        <w:rPr>
          <w:rFonts w:ascii="Arial" w:hAnsi="Arial" w:cs="Arial"/>
          <w:color w:val="auto"/>
          <w:sz w:val="18"/>
          <w:szCs w:val="18"/>
        </w:rPr>
        <w:t xml:space="preserve"> ogromnie ciekawiły. Ponad życiem codziennym zdjęcia ukazują też problemy związane z niskim standardem mieszkań</w:t>
      </w:r>
      <w:r w:rsidR="008D4D22" w:rsidRPr="008D4D22">
        <w:rPr>
          <w:rFonts w:ascii="Arial" w:hAnsi="Arial" w:cs="Arial"/>
          <w:color w:val="auto"/>
          <w:sz w:val="18"/>
          <w:szCs w:val="18"/>
        </w:rPr>
        <w:t xml:space="preserve"> czy zniszczeniami budynków</w:t>
      </w:r>
      <w:r w:rsidR="000B58D9" w:rsidRPr="008D4D22">
        <w:rPr>
          <w:rFonts w:ascii="Arial" w:hAnsi="Arial" w:cs="Arial"/>
          <w:color w:val="auto"/>
          <w:sz w:val="18"/>
          <w:szCs w:val="18"/>
        </w:rPr>
        <w:t>.</w:t>
      </w:r>
      <w:r w:rsidR="008D4D22" w:rsidRPr="008D4D22">
        <w:rPr>
          <w:rFonts w:ascii="Arial" w:hAnsi="Arial" w:cs="Arial"/>
          <w:color w:val="auto"/>
          <w:sz w:val="18"/>
          <w:szCs w:val="18"/>
        </w:rPr>
        <w:t xml:space="preserve"> Mnogość tematów nie przeszkodziła, by mozaika </w:t>
      </w:r>
      <w:r w:rsidR="00A36E53">
        <w:rPr>
          <w:rFonts w:ascii="Arial" w:hAnsi="Arial" w:cs="Arial"/>
          <w:color w:val="auto"/>
          <w:sz w:val="18"/>
          <w:szCs w:val="18"/>
        </w:rPr>
        <w:t>złożyła</w:t>
      </w:r>
      <w:r w:rsidR="00A36E53" w:rsidRPr="008D4D22">
        <w:rPr>
          <w:rFonts w:ascii="Arial" w:hAnsi="Arial" w:cs="Arial"/>
          <w:color w:val="auto"/>
          <w:sz w:val="18"/>
          <w:szCs w:val="18"/>
        </w:rPr>
        <w:t xml:space="preserve"> </w:t>
      </w:r>
      <w:r w:rsidR="008D4D22" w:rsidRPr="008D4D22">
        <w:rPr>
          <w:rFonts w:ascii="Arial" w:hAnsi="Arial" w:cs="Arial"/>
          <w:color w:val="auto"/>
          <w:sz w:val="18"/>
          <w:szCs w:val="18"/>
        </w:rPr>
        <w:t>się na spójny i fascynujący obraz warszawskiej Pragi.</w:t>
      </w:r>
    </w:p>
    <w:p w14:paraId="06BC594C" w14:textId="77777777" w:rsidR="008613A1" w:rsidRPr="008613A1" w:rsidRDefault="008613A1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color w:val="auto"/>
          <w:sz w:val="2"/>
          <w:szCs w:val="18"/>
        </w:rPr>
      </w:pPr>
    </w:p>
    <w:p w14:paraId="25D0DC5B" w14:textId="7ACA23DC" w:rsidR="00552F81" w:rsidRDefault="00552F81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8D4D22">
        <w:rPr>
          <w:rFonts w:ascii="Arial" w:hAnsi="Arial" w:cs="Arial"/>
          <w:color w:val="1C1C1C"/>
          <w:sz w:val="18"/>
          <w:szCs w:val="18"/>
        </w:rPr>
        <w:t xml:space="preserve">Albert </w:t>
      </w:r>
      <w:proofErr w:type="spellStart"/>
      <w:r w:rsidRPr="008D4D22">
        <w:rPr>
          <w:rFonts w:ascii="Arial" w:hAnsi="Arial" w:cs="Arial"/>
          <w:color w:val="1C1C1C"/>
          <w:sz w:val="18"/>
          <w:szCs w:val="18"/>
        </w:rPr>
        <w:t>Krystyniak</w:t>
      </w:r>
      <w:proofErr w:type="spellEnd"/>
      <w:r w:rsidRPr="008D4D22">
        <w:rPr>
          <w:rFonts w:ascii="Arial" w:hAnsi="Arial" w:cs="Arial"/>
          <w:color w:val="1C1C1C"/>
          <w:sz w:val="18"/>
          <w:szCs w:val="18"/>
        </w:rPr>
        <w:t xml:space="preserve"> urodził się w </w:t>
      </w:r>
      <w:r w:rsidRPr="005F0ECD">
        <w:rPr>
          <w:rFonts w:ascii="Arial" w:hAnsi="Arial" w:cs="Arial"/>
          <w:color w:val="1C1C1C"/>
          <w:sz w:val="18"/>
          <w:szCs w:val="18"/>
        </w:rPr>
        <w:t>1939 roku</w:t>
      </w:r>
      <w:r w:rsidR="009E4DB5" w:rsidRPr="005F0ECD">
        <w:rPr>
          <w:rFonts w:ascii="Arial" w:hAnsi="Arial" w:cs="Arial"/>
          <w:color w:val="1C1C1C"/>
          <w:sz w:val="18"/>
          <w:szCs w:val="18"/>
        </w:rPr>
        <w:t xml:space="preserve"> w Warszawie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. </w:t>
      </w:r>
      <w:r w:rsidR="005F01AC" w:rsidRPr="008D4D22">
        <w:rPr>
          <w:rFonts w:ascii="Arial" w:hAnsi="Arial" w:cs="Arial"/>
          <w:color w:val="1C1C1C"/>
          <w:sz w:val="18"/>
          <w:szCs w:val="18"/>
        </w:rPr>
        <w:t>Tuż po wojnie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 </w:t>
      </w:r>
      <w:r w:rsidRPr="008D4D22">
        <w:rPr>
          <w:rFonts w:ascii="Arial" w:hAnsi="Arial" w:cs="Arial"/>
          <w:color w:val="1C1C1C"/>
          <w:sz w:val="18"/>
          <w:szCs w:val="18"/>
        </w:rPr>
        <w:t>przeprowadził się z rodziną z Rakow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>c</w:t>
      </w:r>
      <w:r w:rsidRPr="008D4D22">
        <w:rPr>
          <w:rFonts w:ascii="Arial" w:hAnsi="Arial" w:cs="Arial"/>
          <w:color w:val="1C1C1C"/>
          <w:sz w:val="18"/>
          <w:szCs w:val="18"/>
        </w:rPr>
        <w:t>a na drugi brzeg Wisły. Na Pradze spędził dzieciństwo i młodość, a w latach 70</w:t>
      </w:r>
      <w:r w:rsidR="005F01AC" w:rsidRPr="008D4D22">
        <w:rPr>
          <w:rFonts w:ascii="Arial" w:hAnsi="Arial" w:cs="Arial"/>
          <w:color w:val="1C1C1C"/>
          <w:sz w:val="18"/>
          <w:szCs w:val="18"/>
        </w:rPr>
        <w:t>.</w:t>
      </w:r>
      <w:r w:rsidRPr="008D4D22">
        <w:rPr>
          <w:rFonts w:ascii="Arial" w:hAnsi="Arial" w:cs="Arial"/>
          <w:color w:val="1C1C1C"/>
          <w:sz w:val="18"/>
          <w:szCs w:val="18"/>
        </w:rPr>
        <w:t xml:space="preserve"> wracał </w:t>
      </w:r>
      <w:r w:rsidR="00DB6CC3">
        <w:rPr>
          <w:rFonts w:ascii="Arial" w:hAnsi="Arial" w:cs="Arial"/>
          <w:color w:val="1C1C1C"/>
          <w:sz w:val="18"/>
          <w:szCs w:val="18"/>
        </w:rPr>
        <w:t xml:space="preserve">tam </w:t>
      </w:r>
      <w:r w:rsidRPr="008D4D22">
        <w:rPr>
          <w:rFonts w:ascii="Arial" w:hAnsi="Arial" w:cs="Arial"/>
          <w:color w:val="1C1C1C"/>
          <w:sz w:val="18"/>
          <w:szCs w:val="18"/>
        </w:rPr>
        <w:t>wielokrotni</w:t>
      </w:r>
      <w:r w:rsidR="00DB6CC3">
        <w:rPr>
          <w:rFonts w:ascii="Arial" w:hAnsi="Arial" w:cs="Arial"/>
          <w:color w:val="1C1C1C"/>
          <w:sz w:val="18"/>
          <w:szCs w:val="18"/>
        </w:rPr>
        <w:t>e</w:t>
      </w:r>
      <w:r w:rsidRPr="00DB6CC3">
        <w:rPr>
          <w:rFonts w:ascii="Arial" w:hAnsi="Arial" w:cs="Arial"/>
          <w:color w:val="1C1C1C"/>
          <w:sz w:val="18"/>
          <w:szCs w:val="18"/>
        </w:rPr>
        <w:t>.</w:t>
      </w:r>
      <w:r w:rsidRPr="008D4D22">
        <w:rPr>
          <w:rFonts w:ascii="Arial" w:hAnsi="Arial" w:cs="Arial"/>
          <w:color w:val="1C1C1C"/>
          <w:sz w:val="18"/>
          <w:szCs w:val="18"/>
        </w:rPr>
        <w:t xml:space="preserve"> 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Cykl zdjęć Pragi został zaprezentowany w Warszawskim Ośrodku Kultury w roku 1979. </w:t>
      </w:r>
      <w:r w:rsidR="007C1B7C">
        <w:rPr>
          <w:rFonts w:ascii="Arial" w:hAnsi="Arial" w:cs="Arial"/>
          <w:color w:val="1C1C1C"/>
          <w:sz w:val="18"/>
          <w:szCs w:val="18"/>
        </w:rPr>
        <w:t>S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zukając nowych środków wyrazu, </w:t>
      </w:r>
      <w:proofErr w:type="spellStart"/>
      <w:r w:rsidR="005F01AC" w:rsidRPr="008D4D22">
        <w:rPr>
          <w:rFonts w:ascii="Arial" w:hAnsi="Arial" w:cs="Arial"/>
          <w:color w:val="1C1C1C"/>
          <w:sz w:val="18"/>
          <w:szCs w:val="18"/>
        </w:rPr>
        <w:t>Krystyniak</w:t>
      </w:r>
      <w:proofErr w:type="spellEnd"/>
      <w:r w:rsidR="005F01AC" w:rsidRPr="008D4D22">
        <w:rPr>
          <w:rFonts w:ascii="Arial" w:hAnsi="Arial" w:cs="Arial"/>
          <w:color w:val="1C1C1C"/>
          <w:sz w:val="18"/>
          <w:szCs w:val="18"/>
        </w:rPr>
        <w:t xml:space="preserve"> skierował swoje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 zainteresowania w stronę ceramiki, wykorzystując fotografię do tworzenia dzieł z</w:t>
      </w:r>
      <w:r w:rsidR="00584CDB">
        <w:rPr>
          <w:rFonts w:ascii="Arial" w:hAnsi="Arial" w:cs="Arial"/>
          <w:color w:val="1C1C1C"/>
          <w:sz w:val="18"/>
          <w:szCs w:val="18"/>
        </w:rPr>
        <w:t> 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pogranicza różnych technik (m.in. cykle </w:t>
      </w:r>
      <w:r w:rsidR="002950F5" w:rsidRPr="008D4D22">
        <w:rPr>
          <w:rFonts w:ascii="Arial" w:hAnsi="Arial" w:cs="Arial"/>
          <w:i/>
          <w:color w:val="1C1C1C"/>
          <w:sz w:val="18"/>
          <w:szCs w:val="18"/>
        </w:rPr>
        <w:t>Portrety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, </w:t>
      </w:r>
      <w:r w:rsidR="002950F5" w:rsidRPr="008D4D22">
        <w:rPr>
          <w:rFonts w:ascii="Arial" w:hAnsi="Arial" w:cs="Arial"/>
          <w:i/>
          <w:color w:val="1C1C1C"/>
          <w:sz w:val="18"/>
          <w:szCs w:val="18"/>
        </w:rPr>
        <w:t>Memento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). Był członkiem Stowarzyszenia Artystów Ceramików </w:t>
      </w:r>
      <w:proofErr w:type="spellStart"/>
      <w:r w:rsidR="002950F5" w:rsidRPr="008D4D22">
        <w:rPr>
          <w:rFonts w:ascii="Arial" w:hAnsi="Arial" w:cs="Arial"/>
          <w:color w:val="1C1C1C"/>
          <w:sz w:val="18"/>
          <w:szCs w:val="18"/>
        </w:rPr>
        <w:t>Keramos</w:t>
      </w:r>
      <w:proofErr w:type="spellEnd"/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, prowadził wiele warsztatów ceramicznych, m.in. w Łucznicy. Tworzył i wystawiał wspólnie z żoną, również artystką </w:t>
      </w:r>
      <w:r w:rsidR="002950F5" w:rsidRPr="005F0ECD">
        <w:rPr>
          <w:rFonts w:ascii="Arial" w:hAnsi="Arial" w:cs="Arial"/>
          <w:color w:val="1C1C1C"/>
          <w:sz w:val="18"/>
          <w:szCs w:val="18"/>
        </w:rPr>
        <w:t>cerami</w:t>
      </w:r>
      <w:r w:rsidR="005F0ECD" w:rsidRPr="005F0ECD">
        <w:rPr>
          <w:rFonts w:ascii="Arial" w:hAnsi="Arial" w:cs="Arial"/>
          <w:color w:val="1C1C1C"/>
          <w:sz w:val="18"/>
          <w:szCs w:val="18"/>
        </w:rPr>
        <w:t>czką</w:t>
      </w:r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, </w:t>
      </w:r>
      <w:proofErr w:type="spellStart"/>
      <w:r w:rsidR="002950F5" w:rsidRPr="008D4D22">
        <w:rPr>
          <w:rFonts w:ascii="Arial" w:hAnsi="Arial" w:cs="Arial"/>
          <w:color w:val="1C1C1C"/>
          <w:sz w:val="18"/>
          <w:szCs w:val="18"/>
        </w:rPr>
        <w:t>Polą</w:t>
      </w:r>
      <w:proofErr w:type="spellEnd"/>
      <w:r w:rsidR="002950F5" w:rsidRPr="008D4D22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="002950F5" w:rsidRPr="008D4D22">
        <w:rPr>
          <w:rFonts w:ascii="Arial" w:hAnsi="Arial" w:cs="Arial"/>
          <w:color w:val="1C1C1C"/>
          <w:sz w:val="18"/>
          <w:szCs w:val="18"/>
        </w:rPr>
        <w:t>Kurcewicz-Krystyniak</w:t>
      </w:r>
      <w:proofErr w:type="spellEnd"/>
      <w:r w:rsidR="002950F5" w:rsidRPr="008D4D22">
        <w:rPr>
          <w:rFonts w:ascii="Arial" w:hAnsi="Arial" w:cs="Arial"/>
          <w:color w:val="1C1C1C"/>
          <w:sz w:val="18"/>
          <w:szCs w:val="18"/>
        </w:rPr>
        <w:t>. Ich prace były prezentowane na kilkudziesięciu wystawach indywidualnych i zbiorowych w kraju i zagranicą.</w:t>
      </w:r>
    </w:p>
    <w:p w14:paraId="429DF303" w14:textId="599FA8CB" w:rsidR="008613A1" w:rsidRDefault="008613A1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color w:val="1C1C1C"/>
          <w:sz w:val="10"/>
          <w:szCs w:val="18"/>
        </w:rPr>
      </w:pPr>
    </w:p>
    <w:p w14:paraId="5D1B53A7" w14:textId="77777777" w:rsidR="00BE3779" w:rsidRPr="008613A1" w:rsidRDefault="00BE3779" w:rsidP="008D4D22">
      <w:pPr>
        <w:pStyle w:val="NormalnyWeb"/>
        <w:spacing w:before="120" w:after="0" w:line="360" w:lineRule="auto"/>
        <w:jc w:val="both"/>
        <w:rPr>
          <w:rFonts w:ascii="Arial" w:hAnsi="Arial" w:cs="Arial"/>
          <w:color w:val="1C1C1C"/>
          <w:sz w:val="10"/>
          <w:szCs w:val="18"/>
        </w:rPr>
      </w:pPr>
    </w:p>
    <w:p w14:paraId="380E625B" w14:textId="77777777" w:rsidR="00E86669" w:rsidRDefault="00E86669" w:rsidP="008D4D22">
      <w:pPr>
        <w:spacing w:before="120" w:line="360" w:lineRule="auto"/>
        <w:jc w:val="both"/>
        <w:rPr>
          <w:rFonts w:ascii="Arial" w:hAnsi="Arial" w:cs="Arial"/>
          <w:b/>
          <w:sz w:val="18"/>
          <w:szCs w:val="16"/>
        </w:rPr>
      </w:pPr>
    </w:p>
    <w:p w14:paraId="19088C29" w14:textId="77777777" w:rsidR="00584CDB" w:rsidRDefault="00E86669" w:rsidP="008D4D22">
      <w:pPr>
        <w:spacing w:before="120" w:line="360" w:lineRule="auto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613A1">
        <w:rPr>
          <w:rFonts w:ascii="Arial" w:hAnsi="Arial" w:cs="Arial"/>
          <w:b/>
          <w:bCs/>
          <w:sz w:val="18"/>
          <w:szCs w:val="18"/>
        </w:rPr>
        <w:t xml:space="preserve">Wystawa „Praga lat 70. Fotografie Alberta </w:t>
      </w:r>
      <w:proofErr w:type="spellStart"/>
      <w:r w:rsidRPr="008613A1">
        <w:rPr>
          <w:rFonts w:ascii="Arial" w:hAnsi="Arial" w:cs="Arial"/>
          <w:b/>
          <w:bCs/>
          <w:sz w:val="18"/>
          <w:szCs w:val="18"/>
        </w:rPr>
        <w:t>Krystyniaka</w:t>
      </w:r>
      <w:proofErr w:type="spellEnd"/>
      <w:r w:rsidRPr="008613A1">
        <w:rPr>
          <w:rFonts w:ascii="Arial" w:hAnsi="Arial" w:cs="Arial"/>
          <w:b/>
          <w:bCs/>
          <w:sz w:val="18"/>
          <w:szCs w:val="18"/>
        </w:rPr>
        <w:t>” potrwa od 14 lipca do 24 października w Muzeum Warszawskiej Pragi przy ul. Targowej 50/52</w:t>
      </w:r>
      <w:r w:rsidRPr="008613A1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16D8C4B8" w14:textId="2C59D80B" w:rsidR="00E86669" w:rsidRDefault="00E86669" w:rsidP="008D4D22">
      <w:pPr>
        <w:spacing w:before="120" w:line="360" w:lineRule="auto"/>
        <w:jc w:val="both"/>
        <w:rPr>
          <w:rFonts w:ascii="Arial" w:hAnsi="Arial" w:cs="Arial"/>
          <w:bCs/>
          <w:sz w:val="16"/>
          <w:szCs w:val="18"/>
        </w:rPr>
      </w:pPr>
      <w:r w:rsidRPr="00584CDB">
        <w:rPr>
          <w:rFonts w:ascii="Arial" w:hAnsi="Arial" w:cs="Arial"/>
          <w:bCs/>
          <w:color w:val="auto"/>
          <w:sz w:val="16"/>
          <w:szCs w:val="18"/>
        </w:rPr>
        <w:t xml:space="preserve">Muzeum jest czynne w środę, piątek i niedzielę w godzinach od 11:00 do 18:00, a w czwartek i sobotę od 11:00 do 20:00. </w:t>
      </w:r>
      <w:r w:rsidRPr="00584CDB">
        <w:rPr>
          <w:rFonts w:ascii="Arial" w:hAnsi="Arial" w:cs="Arial"/>
          <w:bCs/>
          <w:sz w:val="16"/>
          <w:szCs w:val="18"/>
        </w:rPr>
        <w:t>Bilety: 5/3 zł, w czwartki wstęp bezpłatny.</w:t>
      </w:r>
    </w:p>
    <w:p w14:paraId="0DC1F54A" w14:textId="77777777" w:rsidR="00584CDB" w:rsidRPr="00584CDB" w:rsidRDefault="00584CDB" w:rsidP="008D4D22">
      <w:pPr>
        <w:spacing w:before="120" w:line="360" w:lineRule="auto"/>
        <w:jc w:val="both"/>
        <w:rPr>
          <w:rFonts w:ascii="Arial" w:hAnsi="Arial" w:cs="Arial"/>
          <w:bCs/>
          <w:sz w:val="4"/>
          <w:szCs w:val="18"/>
        </w:rPr>
      </w:pPr>
    </w:p>
    <w:p w14:paraId="14403B16" w14:textId="02F89E2D" w:rsidR="005F0ECD" w:rsidRDefault="00E8269C" w:rsidP="008D4D22">
      <w:pPr>
        <w:spacing w:before="12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8D4D22">
        <w:rPr>
          <w:rFonts w:ascii="Arial" w:hAnsi="Arial" w:cs="Arial"/>
          <w:b/>
          <w:sz w:val="18"/>
          <w:szCs w:val="16"/>
        </w:rPr>
        <w:t xml:space="preserve">Wystawie towarzyszy </w:t>
      </w:r>
      <w:r w:rsidR="005F0ECD" w:rsidRPr="005F0ECD">
        <w:rPr>
          <w:rFonts w:ascii="Arial" w:hAnsi="Arial" w:cs="Arial"/>
          <w:b/>
          <w:sz w:val="18"/>
          <w:szCs w:val="16"/>
        </w:rPr>
        <w:t>album</w:t>
      </w:r>
      <w:r w:rsidRPr="008D4D22">
        <w:rPr>
          <w:rFonts w:ascii="Arial" w:hAnsi="Arial" w:cs="Arial"/>
          <w:b/>
          <w:sz w:val="18"/>
          <w:szCs w:val="16"/>
        </w:rPr>
        <w:t xml:space="preserve">: </w:t>
      </w:r>
      <w:r w:rsidRPr="008D4D22">
        <w:rPr>
          <w:rFonts w:ascii="Arial" w:hAnsi="Arial" w:cs="Arial"/>
          <w:b/>
          <w:i/>
          <w:sz w:val="18"/>
          <w:szCs w:val="16"/>
        </w:rPr>
        <w:t xml:space="preserve">Praga lat 70. Fotografie Alberta </w:t>
      </w:r>
      <w:proofErr w:type="spellStart"/>
      <w:r w:rsidRPr="008D4D22">
        <w:rPr>
          <w:rFonts w:ascii="Arial" w:hAnsi="Arial" w:cs="Arial"/>
          <w:b/>
          <w:i/>
          <w:sz w:val="18"/>
          <w:szCs w:val="16"/>
        </w:rPr>
        <w:t>Krystyniaka</w:t>
      </w:r>
      <w:proofErr w:type="spellEnd"/>
      <w:r w:rsidR="00E86669">
        <w:rPr>
          <w:rFonts w:ascii="Arial" w:hAnsi="Arial" w:cs="Arial"/>
          <w:b/>
          <w:sz w:val="18"/>
          <w:szCs w:val="16"/>
        </w:rPr>
        <w:t xml:space="preserve">, dostępny w oddziałach Muzeum oraz w księgarni internetowej: </w:t>
      </w:r>
      <w:hyperlink r:id="rId8" w:history="1">
        <w:r w:rsidR="00E86669" w:rsidRPr="00A06F0A">
          <w:rPr>
            <w:rStyle w:val="Hipercze"/>
            <w:rFonts w:ascii="Arial" w:hAnsi="Arial" w:cs="Arial"/>
            <w:b/>
            <w:sz w:val="18"/>
            <w:szCs w:val="16"/>
          </w:rPr>
          <w:t>https://sklep.muzeumwarszawy.pl/</w:t>
        </w:r>
      </w:hyperlink>
    </w:p>
    <w:p w14:paraId="4BC4573C" w14:textId="0D08562E" w:rsidR="0012722A" w:rsidRDefault="003626B8" w:rsidP="008D4D22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6"/>
        </w:rPr>
        <w:t>W czasie trwania wystawy odbędzie się wiele ciekawych</w:t>
      </w:r>
      <w:r w:rsidR="008613A1">
        <w:rPr>
          <w:rFonts w:ascii="Arial" w:hAnsi="Arial" w:cs="Arial"/>
          <w:b/>
          <w:sz w:val="18"/>
          <w:szCs w:val="16"/>
        </w:rPr>
        <w:t xml:space="preserve"> wydarzeń towarzyszących</w:t>
      </w:r>
      <w:r>
        <w:rPr>
          <w:rFonts w:ascii="Arial" w:hAnsi="Arial" w:cs="Arial"/>
          <w:b/>
          <w:sz w:val="18"/>
          <w:szCs w:val="16"/>
        </w:rPr>
        <w:t xml:space="preserve">: </w:t>
      </w:r>
      <w:r w:rsidR="003E09A4">
        <w:rPr>
          <w:rFonts w:ascii="Arial" w:hAnsi="Arial" w:cs="Arial"/>
          <w:b/>
          <w:sz w:val="18"/>
          <w:szCs w:val="16"/>
        </w:rPr>
        <w:t xml:space="preserve">oprowadzania, </w:t>
      </w:r>
      <w:r w:rsidR="008613A1" w:rsidRPr="008613A1">
        <w:rPr>
          <w:rFonts w:ascii="Arial" w:hAnsi="Arial" w:cs="Arial"/>
          <w:b/>
          <w:sz w:val="18"/>
          <w:szCs w:val="18"/>
        </w:rPr>
        <w:t>wykłady, debaty i spotkania oraz</w:t>
      </w:r>
      <w:r w:rsidR="003E09A4">
        <w:rPr>
          <w:rFonts w:ascii="Arial" w:hAnsi="Arial" w:cs="Arial"/>
          <w:b/>
          <w:sz w:val="18"/>
          <w:szCs w:val="18"/>
        </w:rPr>
        <w:t xml:space="preserve"> pokazy filmów i</w:t>
      </w:r>
      <w:r w:rsidR="008613A1" w:rsidRPr="008613A1">
        <w:rPr>
          <w:rFonts w:ascii="Arial" w:hAnsi="Arial" w:cs="Arial"/>
          <w:b/>
          <w:sz w:val="18"/>
          <w:szCs w:val="18"/>
        </w:rPr>
        <w:t xml:space="preserve"> spacery</w:t>
      </w:r>
      <w:r w:rsidR="003E09A4">
        <w:rPr>
          <w:rFonts w:ascii="Arial" w:hAnsi="Arial" w:cs="Arial"/>
          <w:b/>
          <w:sz w:val="18"/>
          <w:szCs w:val="18"/>
        </w:rPr>
        <w:t xml:space="preserve"> fotograficzne</w:t>
      </w:r>
      <w:r w:rsidR="008613A1">
        <w:rPr>
          <w:rFonts w:ascii="Arial" w:hAnsi="Arial" w:cs="Arial"/>
          <w:b/>
          <w:sz w:val="18"/>
          <w:szCs w:val="18"/>
        </w:rPr>
        <w:t>.</w:t>
      </w:r>
      <w:r w:rsidR="00E86669">
        <w:rPr>
          <w:rFonts w:ascii="Arial" w:hAnsi="Arial" w:cs="Arial"/>
          <w:b/>
          <w:sz w:val="18"/>
          <w:szCs w:val="18"/>
        </w:rPr>
        <w:t xml:space="preserve"> Szczegóły na stronie Muzeum Warszawskiej Pragi: </w:t>
      </w:r>
      <w:hyperlink r:id="rId9" w:history="1">
        <w:r w:rsidR="00E86669" w:rsidRPr="00A06F0A">
          <w:rPr>
            <w:rStyle w:val="Hipercze"/>
            <w:rFonts w:ascii="Arial" w:hAnsi="Arial" w:cs="Arial"/>
            <w:b/>
            <w:sz w:val="18"/>
            <w:szCs w:val="18"/>
          </w:rPr>
          <w:t>https://muzeumpragi.pl/wydarzenia/</w:t>
        </w:r>
      </w:hyperlink>
    </w:p>
    <w:p w14:paraId="419EFFD0" w14:textId="77777777" w:rsidR="00BE3779" w:rsidRPr="008613A1" w:rsidRDefault="00BE3779" w:rsidP="008D4D22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14:paraId="37D84DCA" w14:textId="64EBE2CF" w:rsidR="00B364E1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8"/>
          <w:szCs w:val="16"/>
        </w:rPr>
      </w:pPr>
    </w:p>
    <w:p w14:paraId="4869119D" w14:textId="77777777" w:rsidR="00584CDB" w:rsidRPr="008613A1" w:rsidRDefault="00584CDB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8"/>
          <w:szCs w:val="16"/>
        </w:rPr>
      </w:pPr>
    </w:p>
    <w:p w14:paraId="658C3F96" w14:textId="77777777" w:rsidR="009005B7" w:rsidRDefault="009005B7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</w:p>
    <w:p w14:paraId="204C6324" w14:textId="021A501C" w:rsidR="007A339D" w:rsidRPr="008D4D22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lastRenderedPageBreak/>
        <w:t>kurato</w:t>
      </w:r>
      <w:r w:rsidR="00765D20" w:rsidRPr="008D4D22">
        <w:rPr>
          <w:rFonts w:ascii="Arial" w:hAnsi="Arial" w:cs="Arial"/>
          <w:b/>
          <w:color w:val="323232"/>
          <w:sz w:val="16"/>
          <w:szCs w:val="16"/>
        </w:rPr>
        <w:t>r</w:t>
      </w:r>
    </w:p>
    <w:p w14:paraId="26DDA5CB" w14:textId="66834BDC" w:rsidR="00765D20" w:rsidRPr="008D4D22" w:rsidRDefault="00765D20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8D4D22">
        <w:rPr>
          <w:rFonts w:ascii="Arial" w:hAnsi="Arial" w:cs="Arial"/>
          <w:color w:val="323232"/>
          <w:sz w:val="16"/>
          <w:szCs w:val="16"/>
        </w:rPr>
        <w:t>Adam Lisiecki</w:t>
      </w:r>
    </w:p>
    <w:p w14:paraId="5602243E" w14:textId="2B3538E3" w:rsidR="00765D20" w:rsidRPr="008613A1" w:rsidRDefault="00765D20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0"/>
          <w:szCs w:val="16"/>
        </w:rPr>
      </w:pPr>
    </w:p>
    <w:p w14:paraId="33D4388E" w14:textId="281ED78F" w:rsidR="00765D20" w:rsidRPr="008D4D22" w:rsidRDefault="00765D20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współpraca</w:t>
      </w:r>
      <w:r w:rsidR="00B364E1" w:rsidRPr="008D4D22">
        <w:rPr>
          <w:rFonts w:ascii="Arial" w:hAnsi="Arial" w:cs="Arial"/>
          <w:b/>
          <w:color w:val="323232"/>
          <w:sz w:val="16"/>
          <w:szCs w:val="16"/>
        </w:rPr>
        <w:t xml:space="preserve"> kuratorska</w:t>
      </w:r>
    </w:p>
    <w:p w14:paraId="0135AD86" w14:textId="0D0D0AF3" w:rsidR="00765D20" w:rsidRPr="008D4D22" w:rsidRDefault="003A7858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Anna</w:t>
      </w:r>
      <w:bookmarkStart w:id="0" w:name="_GoBack"/>
      <w:bookmarkEnd w:id="0"/>
      <w:r w:rsidR="00765D20" w:rsidRPr="008D4D22">
        <w:rPr>
          <w:rFonts w:ascii="Arial" w:hAnsi="Arial" w:cs="Arial"/>
          <w:color w:val="323232"/>
          <w:sz w:val="16"/>
          <w:szCs w:val="16"/>
        </w:rPr>
        <w:t xml:space="preserve"> Wigura</w:t>
      </w:r>
    </w:p>
    <w:p w14:paraId="4DB5C481" w14:textId="77777777" w:rsidR="007A339D" w:rsidRPr="008613A1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323232"/>
          <w:sz w:val="10"/>
          <w:szCs w:val="16"/>
        </w:rPr>
      </w:pPr>
    </w:p>
    <w:p w14:paraId="57AC5628" w14:textId="6D4201EF" w:rsidR="00B364E1" w:rsidRPr="008D4D22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konsultacje dot. fotografii</w:t>
      </w:r>
    </w:p>
    <w:p w14:paraId="18511275" w14:textId="2613D8EB" w:rsidR="00B364E1" w:rsidRPr="008D4D22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8D4D22">
        <w:rPr>
          <w:rFonts w:ascii="Arial" w:hAnsi="Arial" w:cs="Arial"/>
          <w:color w:val="323232"/>
          <w:sz w:val="16"/>
          <w:szCs w:val="16"/>
        </w:rPr>
        <w:t>Karolina Puchała-Rojek</w:t>
      </w:r>
    </w:p>
    <w:p w14:paraId="627588D5" w14:textId="520F4EEF" w:rsidR="00B364E1" w:rsidRPr="008613A1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8"/>
          <w:szCs w:val="16"/>
        </w:rPr>
      </w:pPr>
    </w:p>
    <w:p w14:paraId="305414D2" w14:textId="3AE8059A" w:rsidR="00B364E1" w:rsidRPr="008D4D22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konsultacje merytoryczne</w:t>
      </w:r>
    </w:p>
    <w:p w14:paraId="722BC8E6" w14:textId="6B8ABFDA" w:rsidR="00B364E1" w:rsidRPr="008D4D22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8D4D22">
        <w:rPr>
          <w:rFonts w:ascii="Arial" w:hAnsi="Arial" w:cs="Arial"/>
          <w:color w:val="323232"/>
          <w:sz w:val="16"/>
          <w:szCs w:val="16"/>
        </w:rPr>
        <w:t>Katarzyna Kuzko-Zwierz, Piotr Stryczyński, dr Jarosław Trybuś</w:t>
      </w:r>
    </w:p>
    <w:p w14:paraId="0A8EABB3" w14:textId="77777777" w:rsidR="00B364E1" w:rsidRPr="008613A1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0"/>
          <w:szCs w:val="16"/>
        </w:rPr>
      </w:pPr>
    </w:p>
    <w:p w14:paraId="514066BF" w14:textId="02FD9BD7" w:rsidR="007A339D" w:rsidRPr="008D4D22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 xml:space="preserve">projekt </w:t>
      </w:r>
      <w:r w:rsidR="00B364E1" w:rsidRPr="008D4D22">
        <w:rPr>
          <w:rFonts w:ascii="Arial" w:hAnsi="Arial" w:cs="Arial"/>
          <w:b/>
          <w:color w:val="323232"/>
          <w:sz w:val="16"/>
          <w:szCs w:val="16"/>
        </w:rPr>
        <w:t>ekspozycji</w:t>
      </w:r>
    </w:p>
    <w:p w14:paraId="565031AA" w14:textId="0D84433B" w:rsidR="00B364E1" w:rsidRPr="008D4D22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8D4D22">
        <w:rPr>
          <w:rFonts w:ascii="Arial" w:hAnsi="Arial" w:cs="Arial"/>
          <w:color w:val="323232"/>
          <w:sz w:val="16"/>
          <w:szCs w:val="16"/>
        </w:rPr>
        <w:t>Aneta Faner</w:t>
      </w:r>
    </w:p>
    <w:p w14:paraId="6E5DA297" w14:textId="77777777" w:rsidR="007A339D" w:rsidRPr="008613A1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0"/>
          <w:szCs w:val="16"/>
        </w:rPr>
      </w:pPr>
    </w:p>
    <w:p w14:paraId="1933742B" w14:textId="1621EFEA" w:rsidR="007A339D" w:rsidRPr="008D4D22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projekt graficzny</w:t>
      </w:r>
    </w:p>
    <w:p w14:paraId="4C98E314" w14:textId="0681DC95" w:rsidR="007A339D" w:rsidRPr="008D4D22" w:rsidRDefault="00765D20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8D4D22">
        <w:rPr>
          <w:rFonts w:ascii="Arial" w:hAnsi="Arial" w:cs="Arial"/>
          <w:color w:val="323232"/>
          <w:sz w:val="16"/>
          <w:szCs w:val="16"/>
        </w:rPr>
        <w:t>Anna Światłowska</w:t>
      </w:r>
    </w:p>
    <w:p w14:paraId="1726C787" w14:textId="77777777" w:rsidR="0009186E" w:rsidRPr="008D4D22" w:rsidRDefault="0009186E" w:rsidP="008D4D22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D9F2AB5" w14:textId="71347AAC" w:rsidR="007A339D" w:rsidRPr="008D4D22" w:rsidRDefault="001549B7" w:rsidP="008D4D22">
      <w:pPr>
        <w:spacing w:before="120" w:after="120" w:line="360" w:lineRule="auto"/>
        <w:jc w:val="both"/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  <w:r w:rsidRPr="008D4D22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1" wp14:anchorId="6D2BC157" wp14:editId="49A95C8C">
            <wp:simplePos x="0" y="0"/>
            <wp:positionH relativeFrom="column">
              <wp:posOffset>-184418</wp:posOffset>
            </wp:positionH>
            <wp:positionV relativeFrom="paragraph">
              <wp:posOffset>135997</wp:posOffset>
            </wp:positionV>
            <wp:extent cx="1498387" cy="1055508"/>
            <wp:effectExtent l="0" t="0" r="6985" b="0"/>
            <wp:wrapNone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57" cy="105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2F6" w:rsidRPr="008D4D22">
        <w:rPr>
          <w:rFonts w:ascii="Arial" w:hAnsi="Arial" w:cs="Arial"/>
          <w:b/>
          <w:sz w:val="18"/>
          <w:szCs w:val="18"/>
        </w:rPr>
        <w:t xml:space="preserve">Więcej informacji: </w:t>
      </w:r>
      <w:hyperlink r:id="rId11" w:history="1">
        <w:r w:rsidR="00E722F6" w:rsidRPr="008D4D22">
          <w:rPr>
            <w:rStyle w:val="Hipercze"/>
            <w:rFonts w:ascii="Arial" w:hAnsi="Arial" w:cs="Arial"/>
            <w:b/>
            <w:sz w:val="18"/>
            <w:szCs w:val="18"/>
          </w:rPr>
          <w:t>www.muzeumwarszawy.pl/dla-mediow</w:t>
        </w:r>
      </w:hyperlink>
    </w:p>
    <w:p w14:paraId="72676980" w14:textId="3EA70C8A" w:rsidR="00E722F6" w:rsidRPr="008D4D22" w:rsidRDefault="008613A1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D4D22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50BE13C3" wp14:editId="639CF4E5">
            <wp:simplePos x="0" y="0"/>
            <wp:positionH relativeFrom="column">
              <wp:posOffset>1482410</wp:posOffset>
            </wp:positionH>
            <wp:positionV relativeFrom="paragraph">
              <wp:posOffset>77086</wp:posOffset>
            </wp:positionV>
            <wp:extent cx="568619" cy="618122"/>
            <wp:effectExtent l="0" t="0" r="3175" b="0"/>
            <wp:wrapNone/>
            <wp:docPr id="6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9" cy="618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4FE3" w14:textId="30EDBFC4" w:rsidR="00E722F6" w:rsidRPr="008D4D22" w:rsidRDefault="00E722F6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3ED058A9" w14:textId="2C8D2A93" w:rsidR="00E722F6" w:rsidRPr="008D4D22" w:rsidRDefault="00E722F6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785E359E" w14:textId="46CA25CF" w:rsidR="00AF457E" w:rsidRPr="008D4D22" w:rsidRDefault="00AD6792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FCB9B74" wp14:editId="44D515DF">
            <wp:extent cx="3967613" cy="108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/>
                    <a:stretch/>
                  </pic:blipFill>
                  <pic:spPr bwMode="auto">
                    <a:xfrm>
                      <a:off x="0" y="0"/>
                      <a:ext cx="3968840" cy="10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AE401" w14:textId="299015B9" w:rsidR="0009315D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79E1447" w14:textId="77777777" w:rsidR="008613A1" w:rsidRPr="008D4D22" w:rsidRDefault="008613A1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3E9BBD56" w14:textId="77777777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D4D22">
        <w:rPr>
          <w:rFonts w:ascii="Arial" w:hAnsi="Arial" w:cs="Arial"/>
          <w:sz w:val="18"/>
          <w:szCs w:val="18"/>
        </w:rPr>
        <w:t>Jeśli są Państwo zainteresowani oprowadzaniem po wystawie lub potrzebują dodatkowych materiałów, zapraszamy do kontaktu:</w:t>
      </w:r>
    </w:p>
    <w:p w14:paraId="77BB566B" w14:textId="77777777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8EF4054" w14:textId="77777777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8D4D22">
        <w:rPr>
          <w:rFonts w:ascii="Arial" w:hAnsi="Arial" w:cs="Arial"/>
          <w:color w:val="7F7F7F" w:themeColor="text1" w:themeTint="80"/>
          <w:sz w:val="18"/>
          <w:szCs w:val="18"/>
        </w:rPr>
        <w:t>Aleksandra Migacz</w:t>
      </w:r>
    </w:p>
    <w:p w14:paraId="3D83C14A" w14:textId="77777777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8D4D22">
        <w:rPr>
          <w:rFonts w:ascii="Arial" w:hAnsi="Arial" w:cs="Arial"/>
          <w:color w:val="7F7F7F" w:themeColor="text1" w:themeTint="80"/>
          <w:sz w:val="18"/>
          <w:szCs w:val="18"/>
        </w:rPr>
        <w:t>Zespół Komunikacji</w:t>
      </w:r>
    </w:p>
    <w:p w14:paraId="029B0782" w14:textId="77777777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8D4D22">
        <w:rPr>
          <w:rFonts w:ascii="Arial" w:hAnsi="Arial" w:cs="Arial"/>
          <w:color w:val="7F7F7F" w:themeColor="text1" w:themeTint="80"/>
          <w:sz w:val="18"/>
          <w:szCs w:val="18"/>
        </w:rPr>
        <w:t>Muzeum Warszawy</w:t>
      </w:r>
    </w:p>
    <w:p w14:paraId="107BAE9E" w14:textId="69595033" w:rsidR="0009315D" w:rsidRPr="008D4D22" w:rsidRDefault="0009315D" w:rsidP="008D4D22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8D4D22">
        <w:rPr>
          <w:rFonts w:ascii="Arial" w:hAnsi="Arial" w:cs="Arial"/>
          <w:color w:val="7F7F7F" w:themeColor="text1" w:themeTint="80"/>
          <w:sz w:val="18"/>
          <w:szCs w:val="18"/>
        </w:rPr>
        <w:t>+48 22 277 43 45</w:t>
      </w:r>
      <w:r w:rsidR="00B364E1" w:rsidRPr="008D4D22">
        <w:rPr>
          <w:rFonts w:ascii="Arial" w:hAnsi="Arial" w:cs="Arial"/>
          <w:color w:val="7F7F7F" w:themeColor="text1" w:themeTint="80"/>
          <w:sz w:val="18"/>
          <w:szCs w:val="18"/>
        </w:rPr>
        <w:t>, 668 77 62 72</w:t>
      </w:r>
    </w:p>
    <w:p w14:paraId="707F2417" w14:textId="2D7557A2" w:rsidR="00A80D1F" w:rsidRPr="00BE3779" w:rsidRDefault="003736F8" w:rsidP="00BE3779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hyperlink r:id="rId14" w:history="1">
        <w:r w:rsidR="0009315D" w:rsidRPr="008D4D22">
          <w:rPr>
            <w:rStyle w:val="Hipercze"/>
            <w:rFonts w:ascii="Arial" w:hAnsi="Arial" w:cs="Arial"/>
            <w:b/>
            <w:bCs/>
            <w:sz w:val="18"/>
            <w:szCs w:val="18"/>
          </w:rPr>
          <w:t>aleksandra.migacz@muzeumwarszawy.pl</w:t>
        </w:r>
      </w:hyperlink>
    </w:p>
    <w:sectPr w:rsidR="00A80D1F" w:rsidRPr="00BE3779" w:rsidSect="008613A1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560" w:right="1440" w:bottom="1440" w:left="1440" w:header="709" w:footer="709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4AC5" w14:textId="77777777" w:rsidR="003736F8" w:rsidRDefault="003736F8">
      <w:r>
        <w:separator/>
      </w:r>
    </w:p>
  </w:endnote>
  <w:endnote w:type="continuationSeparator" w:id="0">
    <w:p w14:paraId="51FBAA63" w14:textId="77777777" w:rsidR="003736F8" w:rsidRDefault="0037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4D3" w14:textId="4253FAF4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DAD9" w14:textId="77777777" w:rsidR="00A5725C" w:rsidRDefault="00A5725C">
    <w:pPr>
      <w:pStyle w:val="Stopka"/>
      <w:tabs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0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14:paraId="03A9D49E" w14:textId="77777777" w:rsidR="00A5725C" w:rsidRDefault="00A5725C">
    <w:pPr>
      <w:pStyle w:val="Stopka"/>
      <w:tabs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2B1D" w14:textId="77777777" w:rsidR="003736F8" w:rsidRDefault="003736F8">
      <w:r>
        <w:separator/>
      </w:r>
    </w:p>
  </w:footnote>
  <w:footnote w:type="continuationSeparator" w:id="0">
    <w:p w14:paraId="2639A034" w14:textId="77777777" w:rsidR="003736F8" w:rsidRDefault="0037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B7AE" w14:textId="3B4AB6F1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02157"/>
    <w:rsid w:val="00020ED1"/>
    <w:rsid w:val="0002159E"/>
    <w:rsid w:val="00057387"/>
    <w:rsid w:val="0009186E"/>
    <w:rsid w:val="0009315D"/>
    <w:rsid w:val="000B58D9"/>
    <w:rsid w:val="000E52C0"/>
    <w:rsid w:val="000F22B6"/>
    <w:rsid w:val="00106853"/>
    <w:rsid w:val="00127159"/>
    <w:rsid w:val="0012722A"/>
    <w:rsid w:val="001549B7"/>
    <w:rsid w:val="00161D75"/>
    <w:rsid w:val="00164D8F"/>
    <w:rsid w:val="001C60A0"/>
    <w:rsid w:val="001F68FC"/>
    <w:rsid w:val="001F75B1"/>
    <w:rsid w:val="00216233"/>
    <w:rsid w:val="00236672"/>
    <w:rsid w:val="00247B11"/>
    <w:rsid w:val="002950A8"/>
    <w:rsid w:val="002950F5"/>
    <w:rsid w:val="002B3E79"/>
    <w:rsid w:val="002C042A"/>
    <w:rsid w:val="002C77D6"/>
    <w:rsid w:val="002D7680"/>
    <w:rsid w:val="003626B8"/>
    <w:rsid w:val="003736F8"/>
    <w:rsid w:val="00391D1C"/>
    <w:rsid w:val="003A2203"/>
    <w:rsid w:val="003A7858"/>
    <w:rsid w:val="003B3147"/>
    <w:rsid w:val="003B5F8D"/>
    <w:rsid w:val="003E09A4"/>
    <w:rsid w:val="003F77C2"/>
    <w:rsid w:val="00415906"/>
    <w:rsid w:val="0042712F"/>
    <w:rsid w:val="00446178"/>
    <w:rsid w:val="00457CC0"/>
    <w:rsid w:val="00467500"/>
    <w:rsid w:val="00470ECB"/>
    <w:rsid w:val="00482201"/>
    <w:rsid w:val="00485A98"/>
    <w:rsid w:val="0049155C"/>
    <w:rsid w:val="004F4F39"/>
    <w:rsid w:val="00505394"/>
    <w:rsid w:val="00526D73"/>
    <w:rsid w:val="00532ED2"/>
    <w:rsid w:val="00552F81"/>
    <w:rsid w:val="00584CDB"/>
    <w:rsid w:val="005A084C"/>
    <w:rsid w:val="005C6CA4"/>
    <w:rsid w:val="005F01AC"/>
    <w:rsid w:val="005F0ECD"/>
    <w:rsid w:val="006359C4"/>
    <w:rsid w:val="006A7945"/>
    <w:rsid w:val="006B15BB"/>
    <w:rsid w:val="00704FE5"/>
    <w:rsid w:val="00747390"/>
    <w:rsid w:val="00751B30"/>
    <w:rsid w:val="00765D20"/>
    <w:rsid w:val="00771B22"/>
    <w:rsid w:val="0077421E"/>
    <w:rsid w:val="007A339D"/>
    <w:rsid w:val="007B44CC"/>
    <w:rsid w:val="007C1B7C"/>
    <w:rsid w:val="007C4D67"/>
    <w:rsid w:val="00802556"/>
    <w:rsid w:val="00837080"/>
    <w:rsid w:val="008613A1"/>
    <w:rsid w:val="008667A9"/>
    <w:rsid w:val="008C158B"/>
    <w:rsid w:val="008D3C60"/>
    <w:rsid w:val="008D4D22"/>
    <w:rsid w:val="008F69A0"/>
    <w:rsid w:val="009005B7"/>
    <w:rsid w:val="009128BC"/>
    <w:rsid w:val="009130E5"/>
    <w:rsid w:val="00955279"/>
    <w:rsid w:val="00975E8E"/>
    <w:rsid w:val="00980365"/>
    <w:rsid w:val="009A413D"/>
    <w:rsid w:val="009C5E36"/>
    <w:rsid w:val="009C7FEF"/>
    <w:rsid w:val="009E4DB5"/>
    <w:rsid w:val="00A36E53"/>
    <w:rsid w:val="00A5307D"/>
    <w:rsid w:val="00A5725C"/>
    <w:rsid w:val="00A63AE5"/>
    <w:rsid w:val="00A65BF1"/>
    <w:rsid w:val="00A66A87"/>
    <w:rsid w:val="00A77254"/>
    <w:rsid w:val="00A80D1F"/>
    <w:rsid w:val="00A91F1B"/>
    <w:rsid w:val="00A94E24"/>
    <w:rsid w:val="00A970A0"/>
    <w:rsid w:val="00AA0B6E"/>
    <w:rsid w:val="00AA1715"/>
    <w:rsid w:val="00AD1BB8"/>
    <w:rsid w:val="00AD6792"/>
    <w:rsid w:val="00AF457E"/>
    <w:rsid w:val="00B20521"/>
    <w:rsid w:val="00B364E1"/>
    <w:rsid w:val="00B527C3"/>
    <w:rsid w:val="00B60433"/>
    <w:rsid w:val="00B97932"/>
    <w:rsid w:val="00BB726D"/>
    <w:rsid w:val="00BC4706"/>
    <w:rsid w:val="00BD5FEA"/>
    <w:rsid w:val="00BE3779"/>
    <w:rsid w:val="00BE405B"/>
    <w:rsid w:val="00C2796E"/>
    <w:rsid w:val="00C82EC7"/>
    <w:rsid w:val="00C97EB5"/>
    <w:rsid w:val="00CC682E"/>
    <w:rsid w:val="00CD5A28"/>
    <w:rsid w:val="00CF7FCE"/>
    <w:rsid w:val="00D03B1C"/>
    <w:rsid w:val="00D11EA9"/>
    <w:rsid w:val="00D13101"/>
    <w:rsid w:val="00D17756"/>
    <w:rsid w:val="00D267CF"/>
    <w:rsid w:val="00D42763"/>
    <w:rsid w:val="00D509C8"/>
    <w:rsid w:val="00D63EC1"/>
    <w:rsid w:val="00DB6CC3"/>
    <w:rsid w:val="00DE7B02"/>
    <w:rsid w:val="00E50BA2"/>
    <w:rsid w:val="00E55DBA"/>
    <w:rsid w:val="00E722F6"/>
    <w:rsid w:val="00E8269C"/>
    <w:rsid w:val="00E86669"/>
    <w:rsid w:val="00EB6239"/>
    <w:rsid w:val="00ED1F43"/>
    <w:rsid w:val="00ED67C6"/>
    <w:rsid w:val="00EF0DEB"/>
    <w:rsid w:val="00EF508F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58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06853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muzeumwarszawy.pl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zeumwarszawy.pl/dla-medio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zeumpragi.pl/wydarzenia/" TargetMode="External"/><Relationship Id="rId14" Type="http://schemas.openxmlformats.org/officeDocument/2006/relationships/hyperlink" Target="mailto:aleksandra.migacz@muzeumwarszawy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91AD-02D8-4FE8-889D-B7178CF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6</cp:revision>
  <cp:lastPrinted>2021-07-06T11:54:00Z</cp:lastPrinted>
  <dcterms:created xsi:type="dcterms:W3CDTF">2021-07-07T14:08:00Z</dcterms:created>
  <dcterms:modified xsi:type="dcterms:W3CDTF">2021-07-14T09:54:00Z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