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56D" w:rsidRPr="00BF1265" w:rsidRDefault="008F5730" w:rsidP="00BF1265">
      <w:pPr>
        <w:jc w:val="center"/>
        <w:rPr>
          <w:rFonts w:cstheme="minorHAnsi"/>
          <w:b/>
        </w:rPr>
      </w:pPr>
      <w:r w:rsidRPr="00BF1265">
        <w:rPr>
          <w:rFonts w:cstheme="minorHAnsi"/>
          <w:b/>
        </w:rPr>
        <w:t>Historia, pasja, integracja. Warszawska Praga w letniej grafice</w:t>
      </w:r>
    </w:p>
    <w:p w:rsidR="008F5730" w:rsidRPr="00BF1265" w:rsidRDefault="008F5730" w:rsidP="00BF1265">
      <w:pPr>
        <w:jc w:val="center"/>
        <w:rPr>
          <w:rFonts w:cstheme="minorHAnsi"/>
          <w:b/>
        </w:rPr>
      </w:pPr>
      <w:r w:rsidRPr="00BF1265">
        <w:rPr>
          <w:rFonts w:cstheme="minorHAnsi"/>
          <w:b/>
        </w:rPr>
        <w:t>Zin</w:t>
      </w:r>
    </w:p>
    <w:p w:rsidR="008F5730" w:rsidRPr="00BF1265" w:rsidRDefault="008F5730" w:rsidP="00BF1265">
      <w:pPr>
        <w:jc w:val="center"/>
        <w:rPr>
          <w:rFonts w:cstheme="minorHAnsi"/>
          <w:b/>
        </w:rPr>
      </w:pPr>
      <w:r w:rsidRPr="00BF1265">
        <w:rPr>
          <w:rFonts w:cstheme="minorHAnsi"/>
          <w:b/>
        </w:rPr>
        <w:t>Warszawa 2023</w:t>
      </w:r>
    </w:p>
    <w:p w:rsidR="00C85D0B" w:rsidRPr="00BF1265" w:rsidRDefault="00C85D0B">
      <w:pPr>
        <w:rPr>
          <w:rFonts w:cstheme="minorHAnsi"/>
        </w:rPr>
      </w:pPr>
    </w:p>
    <w:p w:rsidR="00C85D0B" w:rsidRPr="00BF1265" w:rsidRDefault="00C85D0B" w:rsidP="00C85D0B">
      <w:pPr>
        <w:spacing w:line="360" w:lineRule="auto"/>
        <w:jc w:val="both"/>
        <w:rPr>
          <w:rFonts w:cstheme="minorHAnsi"/>
        </w:rPr>
      </w:pPr>
      <w:r w:rsidRPr="00BF1265">
        <w:rPr>
          <w:rFonts w:cstheme="minorHAnsi"/>
          <w:b/>
        </w:rPr>
        <w:t>Bazylika katedralna</w:t>
      </w:r>
      <w:r w:rsidRPr="00BF1265">
        <w:rPr>
          <w:rFonts w:cstheme="minorHAnsi"/>
        </w:rPr>
        <w:t xml:space="preserve"> pw. św</w:t>
      </w:r>
      <w:r w:rsidR="00BF1265">
        <w:rPr>
          <w:rFonts w:cstheme="minorHAnsi"/>
        </w:rPr>
        <w:t>.</w:t>
      </w:r>
      <w:r w:rsidRPr="00BF1265">
        <w:rPr>
          <w:rFonts w:cstheme="minorHAnsi"/>
        </w:rPr>
        <w:t xml:space="preserve"> Michała Archanioła i św. Floriana Męczennika to świątynia trwale związana z krajobrazem Pragi. Została zbudowana w 1904 roku wg projektu Józefa Dziekońskiego. Po 40 latach, w czasie wojny katedra została wysadzona w powietrze. Pozostały z niej jedynie ściany boczne z figurami patronów: św. Michała Archanioła i św. Floriana. Podczas odbudowy przy wejściu dodano ozdobne mozaiki. Jedna z nich przedstawia herb Pragi.</w:t>
      </w:r>
    </w:p>
    <w:p w:rsidR="00BF1265" w:rsidRPr="00BF1265" w:rsidRDefault="00BF1265" w:rsidP="00C85D0B">
      <w:pPr>
        <w:spacing w:line="360" w:lineRule="auto"/>
        <w:jc w:val="both"/>
        <w:rPr>
          <w:rFonts w:cstheme="minorHAnsi"/>
        </w:rPr>
      </w:pPr>
    </w:p>
    <w:p w:rsidR="00C85D0B" w:rsidRPr="00C85D0B" w:rsidRDefault="00C85D0B" w:rsidP="00C85D0B">
      <w:pPr>
        <w:spacing w:after="0" w:line="240" w:lineRule="auto"/>
        <w:rPr>
          <w:rFonts w:eastAsia="Times New Roman" w:cstheme="minorHAnsi"/>
          <w:lang w:eastAsia="pl-PL"/>
        </w:rPr>
      </w:pPr>
      <w:r w:rsidRPr="00C85D0B">
        <w:rPr>
          <w:rFonts w:eastAsia="Times New Roman" w:cstheme="minorHAnsi"/>
          <w:color w:val="000000"/>
          <w:lang w:eastAsia="pl-PL"/>
        </w:rPr>
        <w:t>Grafika. Na czarnym tle białe kontury fasady bazyliki katedralnej z dwoma wieżami. </w:t>
      </w:r>
    </w:p>
    <w:p w:rsidR="00BF1265" w:rsidRPr="00BF1265" w:rsidRDefault="00BF1265" w:rsidP="00C85D0B">
      <w:pPr>
        <w:spacing w:after="0" w:line="240" w:lineRule="auto"/>
        <w:rPr>
          <w:rFonts w:eastAsia="Times New Roman" w:cstheme="minorHAnsi"/>
          <w:b/>
          <w:bCs/>
          <w:color w:val="000000"/>
          <w:lang w:eastAsia="pl-PL"/>
        </w:rPr>
      </w:pPr>
    </w:p>
    <w:p w:rsidR="00C85D0B" w:rsidRPr="00C85D0B" w:rsidRDefault="00C85D0B" w:rsidP="00C85D0B">
      <w:pPr>
        <w:spacing w:after="0" w:line="240" w:lineRule="auto"/>
        <w:rPr>
          <w:rFonts w:eastAsia="Times New Roman" w:cstheme="minorHAnsi"/>
          <w:lang w:eastAsia="pl-PL"/>
        </w:rPr>
      </w:pPr>
      <w:r w:rsidRPr="00C85D0B">
        <w:rPr>
          <w:rFonts w:eastAsia="Times New Roman" w:cstheme="minorHAnsi"/>
          <w:color w:val="000000"/>
          <w:lang w:eastAsia="pl-PL"/>
        </w:rPr>
        <w:t>Grafika. Nisza w ścianie budynku zakończona ostrym łukiem. W niej posąg przedstawiający człowieka. Poniżej drobne kwiaty.</w:t>
      </w:r>
    </w:p>
    <w:p w:rsidR="00BF1265" w:rsidRPr="00BF1265" w:rsidRDefault="00BF1265" w:rsidP="00C85D0B">
      <w:pPr>
        <w:spacing w:after="0" w:line="240" w:lineRule="auto"/>
        <w:rPr>
          <w:rFonts w:eastAsia="Times New Roman" w:cstheme="minorHAnsi"/>
          <w:b/>
          <w:bCs/>
          <w:color w:val="000000"/>
          <w:lang w:eastAsia="pl-PL"/>
        </w:rPr>
      </w:pPr>
    </w:p>
    <w:p w:rsidR="00C85D0B" w:rsidRPr="00C85D0B" w:rsidRDefault="00C85D0B" w:rsidP="00C85D0B">
      <w:pPr>
        <w:spacing w:after="0" w:line="240" w:lineRule="auto"/>
        <w:rPr>
          <w:rFonts w:eastAsia="Times New Roman" w:cstheme="minorHAnsi"/>
          <w:lang w:eastAsia="pl-PL"/>
        </w:rPr>
      </w:pPr>
      <w:r w:rsidRPr="00C85D0B">
        <w:rPr>
          <w:rFonts w:eastAsia="Times New Roman" w:cstheme="minorHAnsi"/>
          <w:color w:val="000000"/>
          <w:lang w:eastAsia="pl-PL"/>
        </w:rPr>
        <w:t>Grafika. Wnętrze nawy głównej praskiej bazyliki katedralnej. Na wprost ołtarz, powyżej trzy wysokie okna, poniżej nich dwa rzędy nisz. Po bokach wysokie półkoliste arkady. Wnętrze wieńczy sklepienie. </w:t>
      </w:r>
    </w:p>
    <w:p w:rsidR="00C85D0B" w:rsidRPr="00BF1265" w:rsidRDefault="00C85D0B" w:rsidP="00C85D0B">
      <w:pPr>
        <w:spacing w:after="0" w:line="240" w:lineRule="auto"/>
        <w:rPr>
          <w:rFonts w:eastAsia="Times New Roman" w:cstheme="minorHAnsi"/>
          <w:lang w:eastAsia="pl-PL"/>
        </w:rPr>
      </w:pPr>
    </w:p>
    <w:p w:rsidR="00BF1265" w:rsidRPr="00BF1265" w:rsidRDefault="00BF1265" w:rsidP="00C85D0B">
      <w:pPr>
        <w:spacing w:after="0" w:line="240" w:lineRule="auto"/>
        <w:rPr>
          <w:rFonts w:eastAsia="Times New Roman" w:cstheme="minorHAnsi"/>
          <w:lang w:eastAsia="pl-PL"/>
        </w:rPr>
      </w:pPr>
    </w:p>
    <w:p w:rsidR="00C85D0B" w:rsidRDefault="00BF1265" w:rsidP="00BF1265">
      <w:pPr>
        <w:spacing w:line="360" w:lineRule="auto"/>
        <w:jc w:val="both"/>
        <w:rPr>
          <w:rFonts w:cstheme="minorHAnsi"/>
        </w:rPr>
      </w:pPr>
      <w:r w:rsidRPr="00BF1265">
        <w:rPr>
          <w:rFonts w:cstheme="minorHAnsi"/>
          <w:b/>
        </w:rPr>
        <w:t>Willa Żabińskich</w:t>
      </w:r>
      <w:r w:rsidRPr="00BF1265">
        <w:rPr>
          <w:rFonts w:cstheme="minorHAnsi"/>
        </w:rPr>
        <w:t xml:space="preserve"> powstała w 1931 roku. Była mieszkaniem dyrektora ZOO, Jana Żabińskiego i jego rodziny. Podczas II wojny światowej w jej piwnicach ukrywało się wielu Żydów przed oficerami niemieckimi. Antonina Żabińska, żona dyrektora, grą na fortepianie ostrzegała ich o niebezpieczeństwie. Wybrane utwory były sygnałem do ucieczki lub momentem wytchnienia.</w:t>
      </w:r>
    </w:p>
    <w:p w:rsidR="00BF1265" w:rsidRPr="00C85D0B" w:rsidRDefault="00BF1265" w:rsidP="00BF1265">
      <w:pPr>
        <w:spacing w:line="360" w:lineRule="auto"/>
        <w:jc w:val="both"/>
        <w:rPr>
          <w:rFonts w:cstheme="minorHAnsi"/>
        </w:rPr>
      </w:pPr>
    </w:p>
    <w:p w:rsidR="00C85D0B" w:rsidRPr="00C85D0B" w:rsidRDefault="00C85D0B" w:rsidP="00C85D0B">
      <w:pPr>
        <w:spacing w:after="0" w:line="240" w:lineRule="auto"/>
        <w:rPr>
          <w:rFonts w:eastAsia="Times New Roman" w:cstheme="minorHAnsi"/>
          <w:lang w:eastAsia="pl-PL"/>
        </w:rPr>
      </w:pPr>
      <w:r w:rsidRPr="00C85D0B">
        <w:rPr>
          <w:rFonts w:eastAsia="Times New Roman" w:cstheme="minorHAnsi"/>
          <w:color w:val="000000"/>
          <w:lang w:eastAsia="pl-PL"/>
        </w:rPr>
        <w:t>Czarno-biała grafika. Niedźwiedź spacerujący po wybiegu Ogrodu Zoologicznego.</w:t>
      </w:r>
    </w:p>
    <w:p w:rsidR="00BF1265" w:rsidRPr="00BF1265" w:rsidRDefault="00BF1265" w:rsidP="00C85D0B">
      <w:pPr>
        <w:spacing w:after="0" w:line="240" w:lineRule="auto"/>
        <w:rPr>
          <w:rFonts w:eastAsia="Times New Roman" w:cstheme="minorHAnsi"/>
          <w:lang w:eastAsia="pl-PL"/>
        </w:rPr>
      </w:pPr>
    </w:p>
    <w:p w:rsidR="00C85D0B" w:rsidRPr="00C85D0B" w:rsidRDefault="00C85D0B" w:rsidP="00C85D0B">
      <w:pPr>
        <w:spacing w:after="0" w:line="240" w:lineRule="auto"/>
        <w:rPr>
          <w:rFonts w:eastAsia="Times New Roman" w:cstheme="minorHAnsi"/>
          <w:lang w:eastAsia="pl-PL"/>
        </w:rPr>
      </w:pPr>
      <w:r w:rsidRPr="00C85D0B">
        <w:rPr>
          <w:rFonts w:eastAsia="Times New Roman" w:cstheme="minorHAnsi"/>
          <w:color w:val="000000"/>
          <w:lang w:eastAsia="pl-PL"/>
        </w:rPr>
        <w:t>Biało-czarna grafika. Kondor na gałęzi za wolierą z siatki. Po prawej stronie liściaste drzewa.</w:t>
      </w:r>
    </w:p>
    <w:p w:rsidR="00C85D0B" w:rsidRPr="00C85D0B" w:rsidRDefault="00C85D0B" w:rsidP="00C85D0B">
      <w:pPr>
        <w:spacing w:after="0" w:line="240" w:lineRule="auto"/>
        <w:rPr>
          <w:rFonts w:eastAsia="Times New Roman" w:cstheme="minorHAnsi"/>
          <w:lang w:eastAsia="pl-PL"/>
        </w:rPr>
      </w:pPr>
    </w:p>
    <w:p w:rsidR="00C85D0B" w:rsidRPr="00BF1265" w:rsidRDefault="00C85D0B" w:rsidP="00C85D0B">
      <w:pPr>
        <w:spacing w:after="0" w:line="240" w:lineRule="auto"/>
        <w:rPr>
          <w:rFonts w:eastAsia="Times New Roman" w:cstheme="minorHAnsi"/>
          <w:color w:val="000000"/>
          <w:lang w:eastAsia="pl-PL"/>
        </w:rPr>
      </w:pPr>
      <w:r w:rsidRPr="00C85D0B">
        <w:rPr>
          <w:rFonts w:eastAsia="Times New Roman" w:cstheme="minorHAnsi"/>
          <w:color w:val="000000"/>
          <w:lang w:eastAsia="pl-PL"/>
        </w:rPr>
        <w:t>Grafika. Na czarnym tle biały rysunek wybiegu ze skałami, drzewami i konarami. Pomiędzy nimi po prawej stronie leżąca koza.</w:t>
      </w:r>
    </w:p>
    <w:p w:rsidR="00BF1265" w:rsidRPr="00C85D0B" w:rsidRDefault="00BF1265" w:rsidP="00C85D0B">
      <w:pPr>
        <w:spacing w:after="0" w:line="240" w:lineRule="auto"/>
        <w:rPr>
          <w:rFonts w:eastAsia="Times New Roman" w:cstheme="minorHAnsi"/>
          <w:lang w:eastAsia="pl-PL"/>
        </w:rPr>
      </w:pPr>
    </w:p>
    <w:p w:rsidR="00C85D0B" w:rsidRPr="00C85D0B" w:rsidRDefault="00C85D0B" w:rsidP="00C85D0B">
      <w:pPr>
        <w:spacing w:after="0" w:line="240" w:lineRule="auto"/>
        <w:rPr>
          <w:rFonts w:eastAsia="Times New Roman" w:cstheme="minorHAnsi"/>
          <w:lang w:eastAsia="pl-PL"/>
        </w:rPr>
      </w:pPr>
    </w:p>
    <w:p w:rsidR="00BF1265" w:rsidRDefault="00BF1265" w:rsidP="00BF1265">
      <w:pPr>
        <w:spacing w:line="360" w:lineRule="auto"/>
        <w:jc w:val="both"/>
        <w:rPr>
          <w:rFonts w:cstheme="minorHAnsi"/>
        </w:rPr>
      </w:pPr>
      <w:r w:rsidRPr="00BF1265">
        <w:rPr>
          <w:rFonts w:cstheme="minorHAnsi"/>
        </w:rPr>
        <w:t xml:space="preserve">W latach 60. dziewiętnastego wieku na Pradze powstały dwa dworce kolejowe, Wileński i Wschodni. Warszawa zyskała połączenie z Białymstokiem, Wilnem, Petersburgiem i Moskwą. Dzięki temu do stolicy zaczęli zjeżdżać kupcy, a wokół dworców rozwijał się handel. W tym czasie do Warszawy przybyło tysiące osób, a wiele z nich osiedliło się tu na stałe. Większość stanowili prawosławni. To właśnie dla nich podjęto decyzję o budowie </w:t>
      </w:r>
      <w:r w:rsidRPr="00BF1265">
        <w:rPr>
          <w:rFonts w:cstheme="minorHAnsi"/>
          <w:b/>
        </w:rPr>
        <w:t>cerkwi</w:t>
      </w:r>
      <w:r w:rsidRPr="00BF1265">
        <w:rPr>
          <w:rFonts w:cstheme="minorHAnsi"/>
        </w:rPr>
        <w:t xml:space="preserve">, podkreślając przy okazji przewagę zaborcy i polsko-rosyjskie związki. Budowę ukończono w 1869 roku.   </w:t>
      </w:r>
    </w:p>
    <w:p w:rsidR="00C85D0B" w:rsidRPr="00C85D0B" w:rsidRDefault="00C85D0B" w:rsidP="00C85D0B">
      <w:pPr>
        <w:spacing w:after="0" w:line="240" w:lineRule="auto"/>
        <w:rPr>
          <w:rFonts w:eastAsia="Times New Roman" w:cstheme="minorHAnsi"/>
          <w:lang w:eastAsia="pl-PL"/>
        </w:rPr>
      </w:pPr>
    </w:p>
    <w:p w:rsidR="00C85D0B" w:rsidRPr="00C85D0B" w:rsidRDefault="00C85D0B" w:rsidP="00C85D0B">
      <w:pPr>
        <w:spacing w:after="0" w:line="240" w:lineRule="auto"/>
        <w:rPr>
          <w:rFonts w:eastAsia="Times New Roman" w:cstheme="minorHAnsi"/>
          <w:lang w:eastAsia="pl-PL"/>
        </w:rPr>
      </w:pPr>
      <w:r w:rsidRPr="00C85D0B">
        <w:rPr>
          <w:rFonts w:eastAsia="Times New Roman" w:cstheme="minorHAnsi"/>
          <w:color w:val="000000"/>
          <w:lang w:eastAsia="pl-PL"/>
        </w:rPr>
        <w:t>Grafika. Na czarnym tle biała kopuła cerkwi prawosławnej, ponad nią gęste chmury.</w:t>
      </w:r>
    </w:p>
    <w:p w:rsidR="00C85D0B" w:rsidRPr="00C85D0B" w:rsidRDefault="00C85D0B" w:rsidP="00C85D0B">
      <w:pPr>
        <w:spacing w:after="0" w:line="240" w:lineRule="auto"/>
        <w:rPr>
          <w:rFonts w:eastAsia="Times New Roman" w:cstheme="minorHAnsi"/>
          <w:lang w:eastAsia="pl-PL"/>
        </w:rPr>
      </w:pPr>
    </w:p>
    <w:p w:rsidR="00C85D0B" w:rsidRPr="00C85D0B" w:rsidRDefault="00C85D0B" w:rsidP="00C85D0B">
      <w:pPr>
        <w:spacing w:after="0" w:line="240" w:lineRule="auto"/>
        <w:rPr>
          <w:rFonts w:eastAsia="Times New Roman" w:cstheme="minorHAnsi"/>
          <w:lang w:eastAsia="pl-PL"/>
        </w:rPr>
      </w:pPr>
      <w:r w:rsidRPr="00C85D0B">
        <w:rPr>
          <w:rFonts w:eastAsia="Times New Roman" w:cstheme="minorHAnsi"/>
          <w:color w:val="000000"/>
          <w:lang w:eastAsia="pl-PL"/>
        </w:rPr>
        <w:t>Grafika. Na czarnym tle biał</w:t>
      </w:r>
      <w:r w:rsidRPr="00C85D0B">
        <w:rPr>
          <w:rFonts w:eastAsia="Times New Roman" w:cstheme="minorHAnsi"/>
          <w:color w:val="0000FF"/>
          <w:lang w:eastAsia="pl-PL"/>
        </w:rPr>
        <w:t>e</w:t>
      </w:r>
      <w:r w:rsidRPr="00C85D0B">
        <w:rPr>
          <w:rFonts w:eastAsia="Times New Roman" w:cstheme="minorHAnsi"/>
          <w:color w:val="000000"/>
          <w:lang w:eastAsia="pl-PL"/>
        </w:rPr>
        <w:t xml:space="preserve"> kopuł</w:t>
      </w:r>
      <w:r w:rsidRPr="00C85D0B">
        <w:rPr>
          <w:rFonts w:eastAsia="Times New Roman" w:cstheme="minorHAnsi"/>
          <w:color w:val="0000FF"/>
          <w:lang w:eastAsia="pl-PL"/>
        </w:rPr>
        <w:t>y</w:t>
      </w:r>
      <w:r w:rsidRPr="00C85D0B">
        <w:rPr>
          <w:rFonts w:eastAsia="Times New Roman" w:cstheme="minorHAnsi"/>
          <w:color w:val="000000"/>
          <w:lang w:eastAsia="pl-PL"/>
        </w:rPr>
        <w:t xml:space="preserve"> cerkwi prawosławnej. W dolnej części sylwetę cerkwi przysłaniają korony drzew.</w:t>
      </w:r>
    </w:p>
    <w:p w:rsidR="00BF1265" w:rsidRPr="00BF1265" w:rsidRDefault="00BF1265" w:rsidP="00C85D0B">
      <w:pPr>
        <w:spacing w:after="0" w:line="240" w:lineRule="auto"/>
        <w:rPr>
          <w:rFonts w:eastAsia="Times New Roman" w:cstheme="minorHAnsi"/>
          <w:lang w:eastAsia="pl-PL"/>
        </w:rPr>
      </w:pPr>
    </w:p>
    <w:p w:rsidR="00C85D0B" w:rsidRPr="00BF1265" w:rsidRDefault="00C85D0B" w:rsidP="00C85D0B">
      <w:pPr>
        <w:spacing w:after="0" w:line="240" w:lineRule="auto"/>
        <w:rPr>
          <w:rFonts w:eastAsia="Times New Roman" w:cstheme="minorHAnsi"/>
          <w:color w:val="000000"/>
          <w:lang w:eastAsia="pl-PL"/>
        </w:rPr>
      </w:pPr>
      <w:r w:rsidRPr="00C85D0B">
        <w:rPr>
          <w:rFonts w:eastAsia="Times New Roman" w:cstheme="minorHAnsi"/>
          <w:color w:val="000000"/>
          <w:lang w:eastAsia="pl-PL"/>
        </w:rPr>
        <w:t>Grafika. Na czarnym tle biała kopuła cerkwi prawosławnej.</w:t>
      </w:r>
    </w:p>
    <w:p w:rsidR="00BF1265" w:rsidRPr="00BF1265" w:rsidRDefault="00BF1265" w:rsidP="00C85D0B">
      <w:pPr>
        <w:spacing w:after="0" w:line="240" w:lineRule="auto"/>
        <w:rPr>
          <w:rFonts w:eastAsia="Times New Roman" w:cstheme="minorHAnsi"/>
          <w:color w:val="000000"/>
          <w:lang w:eastAsia="pl-PL"/>
        </w:rPr>
      </w:pPr>
    </w:p>
    <w:p w:rsidR="00C85D0B" w:rsidRDefault="00C85D0B" w:rsidP="00C85D0B">
      <w:pPr>
        <w:spacing w:after="0" w:line="240" w:lineRule="auto"/>
        <w:rPr>
          <w:rFonts w:eastAsia="Times New Roman" w:cstheme="minorHAnsi"/>
          <w:lang w:eastAsia="pl-PL"/>
        </w:rPr>
      </w:pPr>
    </w:p>
    <w:p w:rsidR="00BF1265" w:rsidRPr="00C85D0B" w:rsidRDefault="00BF1265" w:rsidP="00C85D0B">
      <w:pPr>
        <w:spacing w:after="0" w:line="240" w:lineRule="auto"/>
        <w:rPr>
          <w:rFonts w:eastAsia="Times New Roman" w:cstheme="minorHAnsi"/>
          <w:lang w:eastAsia="pl-PL"/>
        </w:rPr>
      </w:pPr>
    </w:p>
    <w:p w:rsidR="00C85D0B" w:rsidRDefault="00BF1265" w:rsidP="00BF1265">
      <w:pPr>
        <w:spacing w:line="360" w:lineRule="auto"/>
        <w:jc w:val="both"/>
        <w:rPr>
          <w:rFonts w:cstheme="minorHAnsi"/>
        </w:rPr>
      </w:pPr>
      <w:r w:rsidRPr="00BF1265">
        <w:rPr>
          <w:rFonts w:cstheme="minorHAnsi"/>
          <w:b/>
        </w:rPr>
        <w:t>Nowa Praga</w:t>
      </w:r>
      <w:r w:rsidRPr="00BF1265">
        <w:rPr>
          <w:rFonts w:cstheme="minorHAnsi"/>
        </w:rPr>
        <w:t xml:space="preserve"> to miejsce, gdzie powstało pierwsze po wojnie osiedle — Praga I. Powstało w 1952 roku wg projektu Heleny i Szymona </w:t>
      </w:r>
      <w:proofErr w:type="spellStart"/>
      <w:r w:rsidRPr="00BF1265">
        <w:rPr>
          <w:rFonts w:cstheme="minorHAnsi"/>
        </w:rPr>
        <w:t>Syrkusów</w:t>
      </w:r>
      <w:proofErr w:type="spellEnd"/>
      <w:r w:rsidRPr="00BF1265">
        <w:rPr>
          <w:rFonts w:cstheme="minorHAnsi"/>
        </w:rPr>
        <w:t>. Niedaleko niego w latach 60. dwudziestego wieku zbudowano kolejne osiedle — Praga II. Zwano je „praskim MDM-em”, ponieważ wyglądem przypominało plac Konstytucji. Jego wysokie bloki otaczają plac Hallera. Dziś to popularne miejsce spotkań i odpoczynku mieszkańców Pragi.</w:t>
      </w:r>
    </w:p>
    <w:p w:rsidR="00BF1265" w:rsidRPr="00C85D0B" w:rsidRDefault="00BF1265" w:rsidP="00BF1265">
      <w:pPr>
        <w:spacing w:line="360" w:lineRule="auto"/>
        <w:jc w:val="both"/>
        <w:rPr>
          <w:rFonts w:cstheme="minorHAnsi"/>
        </w:rPr>
      </w:pPr>
    </w:p>
    <w:p w:rsidR="00C85D0B" w:rsidRPr="00BF1265" w:rsidRDefault="00C85D0B" w:rsidP="00C85D0B">
      <w:pPr>
        <w:spacing w:after="0" w:line="240" w:lineRule="auto"/>
        <w:rPr>
          <w:rFonts w:eastAsia="Times New Roman" w:cstheme="minorHAnsi"/>
          <w:lang w:eastAsia="pl-PL"/>
        </w:rPr>
      </w:pPr>
      <w:r w:rsidRPr="00C85D0B">
        <w:rPr>
          <w:rFonts w:eastAsia="Times New Roman" w:cstheme="minorHAnsi"/>
          <w:color w:val="000000"/>
          <w:lang w:eastAsia="pl-PL"/>
        </w:rPr>
        <w:t>Czarno-biała grafika. Pięciopoziomowa fontanna w okrągłym zbiorniku. Poziomy fontanny, w kształcie szeroko rozchylonych kielichów, zmniejszają się ku górze. Z czubka tryska woda. W tle niska zieleń miejska. Wokół fontanny chodnik z kostki.</w:t>
      </w:r>
    </w:p>
    <w:p w:rsidR="00BF1265" w:rsidRPr="00C85D0B" w:rsidRDefault="00BF1265" w:rsidP="00C85D0B">
      <w:pPr>
        <w:spacing w:after="0" w:line="240" w:lineRule="auto"/>
        <w:rPr>
          <w:rFonts w:eastAsia="Times New Roman" w:cstheme="minorHAnsi"/>
          <w:lang w:eastAsia="pl-PL"/>
        </w:rPr>
      </w:pPr>
    </w:p>
    <w:p w:rsidR="00C85D0B" w:rsidRPr="00C85D0B" w:rsidRDefault="00C85D0B" w:rsidP="00C85D0B">
      <w:pPr>
        <w:spacing w:after="0" w:line="240" w:lineRule="auto"/>
        <w:rPr>
          <w:rFonts w:eastAsia="Times New Roman" w:cstheme="minorHAnsi"/>
          <w:lang w:eastAsia="pl-PL"/>
        </w:rPr>
      </w:pPr>
      <w:r w:rsidRPr="00C85D0B">
        <w:rPr>
          <w:rFonts w:eastAsia="Times New Roman" w:cstheme="minorHAnsi"/>
          <w:color w:val="000000"/>
          <w:lang w:eastAsia="pl-PL"/>
        </w:rPr>
        <w:t>Czarno-biała grafika. Dwukondygnacyjny budynek z cegły. W dolnej części okno z kratą. Po prawej stronie przed budynkiem drzewo, lekko go przysłania.</w:t>
      </w:r>
    </w:p>
    <w:p w:rsidR="00C85D0B" w:rsidRPr="00C85D0B" w:rsidRDefault="00C85D0B" w:rsidP="00C85D0B">
      <w:pPr>
        <w:spacing w:after="0" w:line="240" w:lineRule="auto"/>
        <w:rPr>
          <w:rFonts w:eastAsia="Times New Roman" w:cstheme="minorHAnsi"/>
          <w:lang w:eastAsia="pl-PL"/>
        </w:rPr>
      </w:pPr>
    </w:p>
    <w:p w:rsidR="00C85D0B" w:rsidRPr="00BF1265" w:rsidRDefault="00C85D0B" w:rsidP="00C85D0B">
      <w:pPr>
        <w:spacing w:after="0" w:line="240" w:lineRule="auto"/>
        <w:rPr>
          <w:rFonts w:eastAsia="Times New Roman" w:cstheme="minorHAnsi"/>
          <w:color w:val="000000"/>
          <w:lang w:eastAsia="pl-PL"/>
        </w:rPr>
      </w:pPr>
      <w:r w:rsidRPr="00C85D0B">
        <w:rPr>
          <w:rFonts w:eastAsia="Times New Roman" w:cstheme="minorHAnsi"/>
          <w:color w:val="000000"/>
          <w:lang w:eastAsia="pl-PL"/>
        </w:rPr>
        <w:t>Czarno-biała grafika. Wąskie przejście pod kamiennymi, kanciastymi filarami w formie prostopadłościanów</w:t>
      </w:r>
      <w:r w:rsidRPr="00C85D0B">
        <w:rPr>
          <w:rFonts w:eastAsia="Times New Roman" w:cstheme="minorHAnsi"/>
          <w:color w:val="FF0000"/>
          <w:lang w:eastAsia="pl-PL"/>
        </w:rPr>
        <w:t xml:space="preserve">. </w:t>
      </w:r>
      <w:r w:rsidRPr="00C85D0B">
        <w:rPr>
          <w:rFonts w:eastAsia="Times New Roman" w:cstheme="minorHAnsi"/>
          <w:color w:val="000000"/>
          <w:lang w:eastAsia="pl-PL"/>
        </w:rPr>
        <w:t>Widok zamyka budynek z zewnętrzną klatką schodową i drzewa.</w:t>
      </w:r>
    </w:p>
    <w:p w:rsidR="00BF1265" w:rsidRDefault="00BF1265" w:rsidP="00C85D0B">
      <w:pPr>
        <w:spacing w:after="0" w:line="240" w:lineRule="auto"/>
        <w:rPr>
          <w:rFonts w:eastAsia="Times New Roman" w:cstheme="minorHAnsi"/>
          <w:lang w:eastAsia="pl-PL"/>
        </w:rPr>
      </w:pPr>
    </w:p>
    <w:p w:rsidR="00BF1265" w:rsidRPr="00C85D0B" w:rsidRDefault="00BF1265" w:rsidP="00C85D0B">
      <w:pPr>
        <w:spacing w:after="0" w:line="240" w:lineRule="auto"/>
        <w:rPr>
          <w:rFonts w:eastAsia="Times New Roman" w:cstheme="minorHAnsi"/>
          <w:lang w:eastAsia="pl-PL"/>
        </w:rPr>
      </w:pPr>
    </w:p>
    <w:p w:rsidR="00C85D0B" w:rsidRPr="00C85D0B" w:rsidRDefault="00C85D0B" w:rsidP="00C85D0B">
      <w:pPr>
        <w:spacing w:after="0" w:line="240" w:lineRule="auto"/>
        <w:rPr>
          <w:rFonts w:eastAsia="Times New Roman" w:cstheme="minorHAnsi"/>
          <w:lang w:eastAsia="pl-PL"/>
        </w:rPr>
      </w:pPr>
    </w:p>
    <w:p w:rsidR="00BF1265" w:rsidRPr="00BF1265" w:rsidRDefault="00BF1265" w:rsidP="00BF1265">
      <w:pPr>
        <w:spacing w:line="360" w:lineRule="auto"/>
        <w:jc w:val="both"/>
        <w:rPr>
          <w:rFonts w:cstheme="minorHAnsi"/>
        </w:rPr>
      </w:pPr>
      <w:r w:rsidRPr="00BF1265">
        <w:rPr>
          <w:rFonts w:cstheme="minorHAnsi"/>
          <w:b/>
        </w:rPr>
        <w:t>Bazar Różyckiego</w:t>
      </w:r>
      <w:r w:rsidRPr="00BF1265">
        <w:rPr>
          <w:rFonts w:cstheme="minorHAnsi"/>
        </w:rPr>
        <w:t xml:space="preserve"> został założony w latach 80. dziewiętnastego wieku. Jego nazwa pochodzi od nazwiska właściciela, Juliana Różyckiego. Przez wiele lat bazar był najważniejszym miejscem handlu dla mieszkańców prawobrzeżnej Warszawy. Jak wspominają warszawiacy, można tu było kupić dosłownie wszystko! Bazar do dziś jest ważnym elementem — nie tylko dla praskiego folkloru, ale i całej Warszawy.</w:t>
      </w:r>
    </w:p>
    <w:p w:rsidR="00C85D0B" w:rsidRPr="00C85D0B" w:rsidRDefault="00C85D0B" w:rsidP="00C85D0B">
      <w:pPr>
        <w:spacing w:after="0" w:line="240" w:lineRule="auto"/>
        <w:rPr>
          <w:rFonts w:eastAsia="Times New Roman" w:cstheme="minorHAnsi"/>
          <w:lang w:eastAsia="pl-PL"/>
        </w:rPr>
      </w:pPr>
    </w:p>
    <w:p w:rsidR="00BF1265" w:rsidRPr="00BF1265" w:rsidRDefault="00C85D0B" w:rsidP="00BF1265">
      <w:pPr>
        <w:spacing w:after="0" w:line="240" w:lineRule="auto"/>
        <w:rPr>
          <w:rFonts w:eastAsia="Times New Roman" w:cstheme="minorHAnsi"/>
          <w:lang w:eastAsia="pl-PL"/>
        </w:rPr>
      </w:pPr>
      <w:r w:rsidRPr="00C85D0B">
        <w:rPr>
          <w:rFonts w:eastAsia="Times New Roman" w:cstheme="minorHAnsi"/>
          <w:color w:val="000000"/>
          <w:lang w:eastAsia="pl-PL"/>
        </w:rPr>
        <w:t xml:space="preserve">Biało-czarna grafika. Po lewej stronie, pod daszkiem dwa manekiny we wzorzystych sukienkach. W tle drzewa i zabudowa miejska. Po prawej stronie na ścianie malowidło inspirowane jednym z praskich </w:t>
      </w:r>
      <w:r w:rsidR="00BF1265" w:rsidRPr="00BF1265">
        <w:rPr>
          <w:rFonts w:eastAsia="Times New Roman" w:cstheme="minorHAnsi"/>
          <w:color w:val="000000"/>
          <w:lang w:eastAsia="pl-PL"/>
        </w:rPr>
        <w:t>graffiti</w:t>
      </w:r>
      <w:r w:rsidRPr="00C85D0B">
        <w:rPr>
          <w:rFonts w:eastAsia="Times New Roman" w:cstheme="minorHAnsi"/>
          <w:color w:val="000000"/>
          <w:lang w:eastAsia="pl-PL"/>
        </w:rPr>
        <w:t>. Przedstawia nietypowy kwiat z okiem między łodygami.</w:t>
      </w:r>
    </w:p>
    <w:p w:rsidR="00BF1265" w:rsidRPr="00BF1265" w:rsidRDefault="00BF1265" w:rsidP="00BF1265">
      <w:pPr>
        <w:spacing w:after="0" w:line="240" w:lineRule="auto"/>
        <w:rPr>
          <w:rFonts w:eastAsia="Times New Roman" w:cstheme="minorHAnsi"/>
          <w:lang w:eastAsia="pl-PL"/>
        </w:rPr>
      </w:pPr>
    </w:p>
    <w:p w:rsidR="00BF1265" w:rsidRPr="00BF1265" w:rsidRDefault="00C85D0B" w:rsidP="00BF1265">
      <w:pPr>
        <w:spacing w:after="0" w:line="240" w:lineRule="auto"/>
        <w:rPr>
          <w:rFonts w:eastAsia="Times New Roman" w:cstheme="minorHAnsi"/>
          <w:lang w:eastAsia="pl-PL"/>
        </w:rPr>
      </w:pPr>
      <w:r w:rsidRPr="00C85D0B">
        <w:rPr>
          <w:rFonts w:eastAsia="Times New Roman" w:cstheme="minorHAnsi"/>
          <w:color w:val="000000"/>
          <w:lang w:eastAsia="pl-PL"/>
        </w:rPr>
        <w:t>Czarno-biała grafika. Po prawej stronie górna kondygnacja i spadzisty dach budynku z trzema dużymi oknami. Po prawej stronie fragment dachu sąsiedniego budynku, od którego rozciąga się girlanda żarówek.</w:t>
      </w:r>
    </w:p>
    <w:p w:rsidR="00BF1265" w:rsidRPr="00BF1265" w:rsidRDefault="00BF1265" w:rsidP="00C85D0B">
      <w:pPr>
        <w:spacing w:after="0" w:line="240" w:lineRule="auto"/>
        <w:rPr>
          <w:rFonts w:eastAsia="Times New Roman" w:cstheme="minorHAnsi"/>
          <w:lang w:eastAsia="pl-PL"/>
        </w:rPr>
      </w:pPr>
    </w:p>
    <w:p w:rsidR="00C85D0B" w:rsidRPr="00C85D0B" w:rsidRDefault="00C85D0B" w:rsidP="00C85D0B">
      <w:pPr>
        <w:spacing w:after="0" w:line="240" w:lineRule="auto"/>
        <w:rPr>
          <w:rFonts w:eastAsia="Times New Roman" w:cstheme="minorHAnsi"/>
          <w:lang w:eastAsia="pl-PL"/>
        </w:rPr>
      </w:pPr>
      <w:r w:rsidRPr="00C85D0B">
        <w:rPr>
          <w:rFonts w:eastAsia="Times New Roman" w:cstheme="minorHAnsi"/>
          <w:color w:val="000000"/>
          <w:lang w:eastAsia="pl-PL"/>
        </w:rPr>
        <w:t>Biało-czarna grafika. Na stole stoi słoik z pyzami, obok butelka oranżady. W tle brama wejściowa na Bazar Różyckiego, przed nią równo ułożone płyty chodnikowe.</w:t>
      </w:r>
    </w:p>
    <w:p w:rsidR="00BF1265" w:rsidRPr="00BF1265" w:rsidRDefault="00BF1265">
      <w:pPr>
        <w:rPr>
          <w:rFonts w:cstheme="minorHAnsi"/>
        </w:rPr>
      </w:pPr>
    </w:p>
    <w:p w:rsidR="008F5730" w:rsidRPr="00BF1265" w:rsidRDefault="00F42C16">
      <w:pPr>
        <w:rPr>
          <w:rFonts w:cstheme="minorHAnsi"/>
          <w:u w:val="single"/>
        </w:rPr>
      </w:pPr>
      <w:r w:rsidRPr="00BF1265">
        <w:rPr>
          <w:rFonts w:cstheme="minorHAnsi"/>
          <w:u w:val="single"/>
        </w:rPr>
        <w:t>GRAFICY</w:t>
      </w:r>
    </w:p>
    <w:p w:rsidR="00F42C16" w:rsidRPr="00BF1265" w:rsidRDefault="00F42C16">
      <w:pPr>
        <w:rPr>
          <w:rFonts w:cstheme="minorHAnsi"/>
        </w:rPr>
      </w:pPr>
      <w:r w:rsidRPr="00BF1265">
        <w:rPr>
          <w:rFonts w:cstheme="minorHAnsi"/>
        </w:rPr>
        <w:t>Anna Zabrodzka</w:t>
      </w:r>
    </w:p>
    <w:p w:rsidR="00F42C16" w:rsidRPr="00BF1265" w:rsidRDefault="00F42C16">
      <w:pPr>
        <w:rPr>
          <w:rFonts w:cstheme="minorHAnsi"/>
        </w:rPr>
      </w:pPr>
      <w:r w:rsidRPr="00BF1265">
        <w:rPr>
          <w:rFonts w:cstheme="minorHAnsi"/>
        </w:rPr>
        <w:t>Dmitrij Łukaszewicz</w:t>
      </w:r>
    </w:p>
    <w:p w:rsidR="00F42C16" w:rsidRPr="00BF1265" w:rsidRDefault="00F42C16">
      <w:pPr>
        <w:rPr>
          <w:rFonts w:cstheme="minorHAnsi"/>
        </w:rPr>
      </w:pPr>
      <w:r w:rsidRPr="00BF1265">
        <w:rPr>
          <w:rFonts w:cstheme="minorHAnsi"/>
        </w:rPr>
        <w:t>Maria Szulc</w:t>
      </w:r>
    </w:p>
    <w:p w:rsidR="00F42C16" w:rsidRPr="00BF1265" w:rsidRDefault="00F42C16">
      <w:pPr>
        <w:rPr>
          <w:rFonts w:cstheme="minorHAnsi"/>
        </w:rPr>
      </w:pPr>
      <w:r w:rsidRPr="00BF1265">
        <w:rPr>
          <w:rFonts w:cstheme="minorHAnsi"/>
        </w:rPr>
        <w:t>Ula Sadowska</w:t>
      </w:r>
    </w:p>
    <w:p w:rsidR="00F42C16" w:rsidRPr="00BF1265" w:rsidRDefault="00F42C16">
      <w:pPr>
        <w:rPr>
          <w:rFonts w:cstheme="minorHAnsi"/>
        </w:rPr>
      </w:pPr>
      <w:r w:rsidRPr="00BF1265">
        <w:rPr>
          <w:rFonts w:cstheme="minorHAnsi"/>
        </w:rPr>
        <w:t>Tomasz Pieczerak</w:t>
      </w:r>
    </w:p>
    <w:p w:rsidR="00F42C16" w:rsidRPr="00BF1265" w:rsidRDefault="00F42C16">
      <w:pPr>
        <w:rPr>
          <w:rFonts w:cstheme="minorHAnsi"/>
        </w:rPr>
      </w:pPr>
      <w:r w:rsidRPr="00BF1265">
        <w:rPr>
          <w:rFonts w:cstheme="minorHAnsi"/>
        </w:rPr>
        <w:t xml:space="preserve">Bożena </w:t>
      </w:r>
      <w:proofErr w:type="spellStart"/>
      <w:r w:rsidRPr="00BF1265">
        <w:rPr>
          <w:rFonts w:cstheme="minorHAnsi"/>
        </w:rPr>
        <w:t>Mordoń</w:t>
      </w:r>
      <w:proofErr w:type="spellEnd"/>
    </w:p>
    <w:p w:rsidR="00F42C16" w:rsidRPr="00BF1265" w:rsidRDefault="00F42C16">
      <w:pPr>
        <w:rPr>
          <w:rFonts w:cstheme="minorHAnsi"/>
        </w:rPr>
      </w:pPr>
      <w:r w:rsidRPr="00BF1265">
        <w:rPr>
          <w:rFonts w:cstheme="minorHAnsi"/>
        </w:rPr>
        <w:t>Justyna Kowalska</w:t>
      </w:r>
      <w:bookmarkStart w:id="0" w:name="_GoBack"/>
      <w:bookmarkEnd w:id="0"/>
    </w:p>
    <w:p w:rsidR="00F42C16" w:rsidRPr="00BF1265" w:rsidRDefault="00F42C16">
      <w:pPr>
        <w:rPr>
          <w:rFonts w:cstheme="minorHAnsi"/>
        </w:rPr>
      </w:pPr>
      <w:r w:rsidRPr="00BF1265">
        <w:rPr>
          <w:rFonts w:cstheme="minorHAnsi"/>
        </w:rPr>
        <w:t>Katarzyna Waszak</w:t>
      </w:r>
    </w:p>
    <w:p w:rsidR="00F42C16" w:rsidRPr="00BF1265" w:rsidRDefault="00F42C16">
      <w:pPr>
        <w:rPr>
          <w:rFonts w:cstheme="minorHAnsi"/>
        </w:rPr>
      </w:pPr>
      <w:r w:rsidRPr="00BF1265">
        <w:rPr>
          <w:rFonts w:cstheme="minorHAnsi"/>
        </w:rPr>
        <w:t>Karolina Pluta</w:t>
      </w:r>
    </w:p>
    <w:p w:rsidR="00F42C16" w:rsidRPr="00BF1265" w:rsidRDefault="00F42C16">
      <w:pPr>
        <w:rPr>
          <w:rFonts w:cstheme="minorHAnsi"/>
        </w:rPr>
      </w:pPr>
      <w:r w:rsidRPr="00BF1265">
        <w:rPr>
          <w:rFonts w:cstheme="minorHAnsi"/>
        </w:rPr>
        <w:t xml:space="preserve">Inna </w:t>
      </w:r>
      <w:proofErr w:type="spellStart"/>
      <w:r w:rsidRPr="00BF1265">
        <w:rPr>
          <w:rFonts w:cstheme="minorHAnsi"/>
        </w:rPr>
        <w:t>Ivanius</w:t>
      </w:r>
      <w:proofErr w:type="spellEnd"/>
    </w:p>
    <w:p w:rsidR="00F42C16" w:rsidRPr="00BF1265" w:rsidRDefault="00F42C16">
      <w:pPr>
        <w:rPr>
          <w:rFonts w:cstheme="minorHAnsi"/>
        </w:rPr>
      </w:pPr>
      <w:r w:rsidRPr="00BF1265">
        <w:rPr>
          <w:rFonts w:cstheme="minorHAnsi"/>
        </w:rPr>
        <w:t>Julia Baraniecka</w:t>
      </w:r>
    </w:p>
    <w:p w:rsidR="00F42C16" w:rsidRPr="00BF1265" w:rsidRDefault="00F42C16">
      <w:pPr>
        <w:rPr>
          <w:rFonts w:cstheme="minorHAnsi"/>
        </w:rPr>
      </w:pPr>
      <w:r w:rsidRPr="00BF1265">
        <w:rPr>
          <w:rFonts w:cstheme="minorHAnsi"/>
        </w:rPr>
        <w:t>Jerzy Łempicki</w:t>
      </w:r>
    </w:p>
    <w:p w:rsidR="00F42C16" w:rsidRPr="00BF1265" w:rsidRDefault="00F42C16">
      <w:pPr>
        <w:rPr>
          <w:rFonts w:cstheme="minorHAnsi"/>
        </w:rPr>
      </w:pPr>
      <w:r w:rsidRPr="00BF1265">
        <w:rPr>
          <w:rFonts w:cstheme="minorHAnsi"/>
        </w:rPr>
        <w:t>Magdalena Car</w:t>
      </w:r>
    </w:p>
    <w:p w:rsidR="00F42C16" w:rsidRPr="00BF1265" w:rsidRDefault="00F42C16">
      <w:pPr>
        <w:rPr>
          <w:rFonts w:cstheme="minorHAnsi"/>
        </w:rPr>
      </w:pPr>
      <w:r w:rsidRPr="00BF1265">
        <w:rPr>
          <w:rFonts w:cstheme="minorHAnsi"/>
        </w:rPr>
        <w:t>Ula Rojek</w:t>
      </w:r>
    </w:p>
    <w:p w:rsidR="00F42C16" w:rsidRPr="00BF1265" w:rsidRDefault="00F42C16">
      <w:pPr>
        <w:rPr>
          <w:rFonts w:cstheme="minorHAnsi"/>
        </w:rPr>
      </w:pPr>
    </w:p>
    <w:p w:rsidR="00F42C16" w:rsidRPr="00BF1265" w:rsidRDefault="00F42C16">
      <w:pPr>
        <w:rPr>
          <w:rFonts w:cstheme="minorHAnsi"/>
        </w:rPr>
      </w:pPr>
      <w:r w:rsidRPr="00BF1265">
        <w:rPr>
          <w:rFonts w:cstheme="minorHAnsi"/>
        </w:rPr>
        <w:t>Koordynacja projektu – Dominika Sielczak</w:t>
      </w:r>
    </w:p>
    <w:p w:rsidR="00F42C16" w:rsidRPr="00BF1265" w:rsidRDefault="00F42C16">
      <w:pPr>
        <w:rPr>
          <w:rFonts w:cstheme="minorHAnsi"/>
        </w:rPr>
      </w:pPr>
      <w:r w:rsidRPr="00BF1265">
        <w:rPr>
          <w:rFonts w:cstheme="minorHAnsi"/>
        </w:rPr>
        <w:t>Warsztaty linorytu – Maria Daszczuk</w:t>
      </w:r>
    </w:p>
    <w:p w:rsidR="00F42C16" w:rsidRPr="00BF1265" w:rsidRDefault="00F42C16">
      <w:pPr>
        <w:rPr>
          <w:rFonts w:cstheme="minorHAnsi"/>
        </w:rPr>
      </w:pPr>
      <w:r w:rsidRPr="00BF1265">
        <w:rPr>
          <w:rFonts w:cstheme="minorHAnsi"/>
        </w:rPr>
        <w:t xml:space="preserve">Spacery rysunkowe – Teresa Łempicka </w:t>
      </w:r>
    </w:p>
    <w:p w:rsidR="00F42C16" w:rsidRPr="00BF1265" w:rsidRDefault="00F42C16">
      <w:pPr>
        <w:rPr>
          <w:rFonts w:cstheme="minorHAnsi"/>
        </w:rPr>
      </w:pPr>
      <w:r w:rsidRPr="00BF1265">
        <w:rPr>
          <w:rFonts w:cstheme="minorHAnsi"/>
        </w:rPr>
        <w:t>Konsultacje dostępności – Katarzyna Szafrańska</w:t>
      </w:r>
    </w:p>
    <w:p w:rsidR="00F42C16" w:rsidRPr="00BF1265" w:rsidRDefault="00F42C16">
      <w:pPr>
        <w:rPr>
          <w:rFonts w:cstheme="minorHAnsi"/>
        </w:rPr>
      </w:pPr>
      <w:r w:rsidRPr="00BF1265">
        <w:rPr>
          <w:rFonts w:cstheme="minorHAnsi"/>
        </w:rPr>
        <w:t>Zecernia – Andrzej Zaborowski</w:t>
      </w:r>
    </w:p>
    <w:p w:rsidR="00F42C16" w:rsidRPr="00BF1265" w:rsidRDefault="00F42C16">
      <w:pPr>
        <w:rPr>
          <w:rFonts w:cstheme="minorHAnsi"/>
        </w:rPr>
      </w:pPr>
    </w:p>
    <w:p w:rsidR="00F42C16" w:rsidRPr="00BF1265" w:rsidRDefault="00F42C16">
      <w:pPr>
        <w:rPr>
          <w:rFonts w:cstheme="minorHAnsi"/>
        </w:rPr>
      </w:pPr>
      <w:r w:rsidRPr="00BF1265">
        <w:rPr>
          <w:rFonts w:cstheme="minorHAnsi"/>
        </w:rPr>
        <w:t>Zin powstał w ramach projektu „Historia, pasja, integracja. Warszawska Praga w letniej grafice” w Muzeum Drukarstwa.</w:t>
      </w:r>
    </w:p>
    <w:p w:rsidR="00F42C16" w:rsidRPr="00BF1265" w:rsidRDefault="00F42C16">
      <w:pPr>
        <w:rPr>
          <w:rFonts w:cstheme="minorHAnsi"/>
        </w:rPr>
      </w:pPr>
    </w:p>
    <w:p w:rsidR="00F42C16" w:rsidRPr="00BF1265" w:rsidRDefault="00F42C16">
      <w:pPr>
        <w:rPr>
          <w:rFonts w:cstheme="minorHAnsi"/>
        </w:rPr>
      </w:pPr>
      <w:r w:rsidRPr="00BF1265">
        <w:rPr>
          <w:rFonts w:cstheme="minorHAnsi"/>
        </w:rPr>
        <w:t>Dwa logotypy: Ministerstwo Kultury i Dziedzictwa Narodowego oraz Narodowe Centrum Kultury.</w:t>
      </w:r>
    </w:p>
    <w:p w:rsidR="00F42C16" w:rsidRPr="00BF1265" w:rsidRDefault="00F42C16">
      <w:pPr>
        <w:rPr>
          <w:rFonts w:cstheme="minorHAnsi"/>
        </w:rPr>
      </w:pPr>
      <w:r w:rsidRPr="00BF1265">
        <w:rPr>
          <w:rFonts w:cstheme="minorHAnsi"/>
        </w:rPr>
        <w:t>Dofinansowano ze środków Ministra Kultury i Dziedzictwa Narodowego w ramach programu Narodowego Centrum Kultury: Kultura – Interwencje. Edycja 2023.</w:t>
      </w:r>
    </w:p>
    <w:p w:rsidR="00F42C16" w:rsidRDefault="00F42C16"/>
    <w:sectPr w:rsidR="00F42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B65EE"/>
    <w:multiLevelType w:val="multilevel"/>
    <w:tmpl w:val="606219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DC"/>
    <w:rsid w:val="001B36DC"/>
    <w:rsid w:val="001B39D4"/>
    <w:rsid w:val="003855BC"/>
    <w:rsid w:val="008F5730"/>
    <w:rsid w:val="009B056D"/>
    <w:rsid w:val="00BF1265"/>
    <w:rsid w:val="00C85D0B"/>
    <w:rsid w:val="00F42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41414-6AB7-4C3D-B653-C392B17F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85D0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64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736</Words>
  <Characters>4418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Sielczak</dc:creator>
  <cp:keywords/>
  <dc:description/>
  <cp:lastModifiedBy>Dominika Sielczak</cp:lastModifiedBy>
  <cp:revision>5</cp:revision>
  <dcterms:created xsi:type="dcterms:W3CDTF">2023-10-12T12:07:00Z</dcterms:created>
  <dcterms:modified xsi:type="dcterms:W3CDTF">2023-10-15T11:58:00Z</dcterms:modified>
</cp:coreProperties>
</file>