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1FCE9" w14:textId="709FF3C0" w:rsidR="00D026E8" w:rsidRPr="000B0AC1" w:rsidRDefault="005119C2" w:rsidP="000B0AC1">
      <w:pPr>
        <w:pStyle w:val="Nagwek1"/>
        <w:rPr>
          <w:lang w:val="en-GB"/>
        </w:rPr>
      </w:pPr>
      <w:r w:rsidRPr="000B0AC1">
        <w:rPr>
          <w:lang w:val="en-GB"/>
        </w:rPr>
        <w:t>Audio guide to the exhibition</w:t>
      </w:r>
      <w:r w:rsidR="006C1B0D" w:rsidRPr="000B0AC1">
        <w:rPr>
          <w:lang w:val="en-GB"/>
        </w:rPr>
        <w:t xml:space="preserve"> </w:t>
      </w:r>
      <w:r w:rsidR="00614074">
        <w:rPr>
          <w:lang w:val="en-GB"/>
        </w:rPr>
        <w:t>“</w:t>
      </w:r>
      <w:r w:rsidR="006C1B0D" w:rsidRPr="000B0AC1">
        <w:rPr>
          <w:lang w:val="en-GB"/>
        </w:rPr>
        <w:t xml:space="preserve">Aleksander Minorski. </w:t>
      </w:r>
      <w:r w:rsidRPr="000B0AC1">
        <w:rPr>
          <w:lang w:val="en-GB"/>
        </w:rPr>
        <w:t xml:space="preserve">Photography </w:t>
      </w:r>
      <w:r w:rsidR="001E1A56" w:rsidRPr="000B0AC1">
        <w:rPr>
          <w:lang w:val="en-GB"/>
        </w:rPr>
        <w:t>a</w:t>
      </w:r>
      <w:r w:rsidRPr="000B0AC1">
        <w:rPr>
          <w:lang w:val="en-GB"/>
        </w:rPr>
        <w:t>s Intervention</w:t>
      </w:r>
      <w:r w:rsidR="00614074">
        <w:rPr>
          <w:lang w:val="en-GB"/>
        </w:rPr>
        <w:t>”</w:t>
      </w:r>
    </w:p>
    <w:p w14:paraId="2795E3DD" w14:textId="7230C5E2" w:rsidR="00655C5A" w:rsidRPr="000B0AC1" w:rsidRDefault="005119C2" w:rsidP="000B0AC1">
      <w:pPr>
        <w:pStyle w:val="Nagwek2"/>
        <w:rPr>
          <w:lang w:val="en-GB"/>
        </w:rPr>
      </w:pPr>
      <w:r w:rsidRPr="000B0AC1">
        <w:rPr>
          <w:lang w:val="en-GB"/>
        </w:rPr>
        <w:t xml:space="preserve">Room </w:t>
      </w:r>
      <w:r w:rsidR="007E3CA0" w:rsidRPr="000B0AC1">
        <w:rPr>
          <w:lang w:val="en-GB"/>
        </w:rPr>
        <w:t>O</w:t>
      </w:r>
      <w:r w:rsidRPr="000B0AC1">
        <w:rPr>
          <w:lang w:val="en-GB"/>
        </w:rPr>
        <w:t>ne</w:t>
      </w:r>
      <w:r w:rsidR="000B0AC1">
        <w:rPr>
          <w:lang w:val="en-GB"/>
        </w:rPr>
        <w:t xml:space="preserve"> </w:t>
      </w:r>
      <w:r w:rsidR="000B0AC1" w:rsidRPr="000B0AC1">
        <w:rPr>
          <w:rFonts w:asciiTheme="minorHAnsi" w:eastAsiaTheme="minorHAnsi" w:hAnsiTheme="minorHAnsi" w:cstheme="minorBidi"/>
          <w:color w:val="auto"/>
          <w:sz w:val="22"/>
          <w:szCs w:val="22"/>
          <w:lang w:val="en-GB"/>
        </w:rPr>
        <w:t>–</w:t>
      </w:r>
      <w:r w:rsidR="000B0AC1">
        <w:rPr>
          <w:lang w:val="en-GB"/>
        </w:rPr>
        <w:t xml:space="preserve"> </w:t>
      </w:r>
      <w:r w:rsidR="007E3CA0" w:rsidRPr="000B0AC1">
        <w:rPr>
          <w:lang w:val="en-GB"/>
        </w:rPr>
        <w:t>The</w:t>
      </w:r>
      <w:r w:rsidRPr="000B0AC1">
        <w:rPr>
          <w:lang w:val="en-GB"/>
        </w:rPr>
        <w:t xml:space="preserve"> </w:t>
      </w:r>
      <w:r w:rsidR="00614074">
        <w:rPr>
          <w:lang w:val="en-GB"/>
        </w:rPr>
        <w:t>t</w:t>
      </w:r>
      <w:r w:rsidRPr="000B0AC1">
        <w:rPr>
          <w:lang w:val="en-GB"/>
        </w:rPr>
        <w:t xml:space="preserve">ime </w:t>
      </w:r>
      <w:r w:rsidR="00614074">
        <w:rPr>
          <w:lang w:val="en-GB"/>
        </w:rPr>
        <w:t>b</w:t>
      </w:r>
      <w:r w:rsidRPr="000B0AC1">
        <w:rPr>
          <w:lang w:val="en-GB"/>
        </w:rPr>
        <w:t xml:space="preserve">efore the </w:t>
      </w:r>
      <w:r w:rsidR="00614074">
        <w:rPr>
          <w:lang w:val="en-GB"/>
        </w:rPr>
        <w:t>s</w:t>
      </w:r>
      <w:r w:rsidRPr="000B0AC1">
        <w:rPr>
          <w:lang w:val="en-GB"/>
        </w:rPr>
        <w:t>torm</w:t>
      </w:r>
    </w:p>
    <w:p w14:paraId="37ACF18A" w14:textId="777CB1BD" w:rsidR="005119C2" w:rsidRPr="000B0AC1" w:rsidRDefault="005119C2" w:rsidP="000B0AC1">
      <w:pPr>
        <w:rPr>
          <w:lang w:val="en-GB"/>
        </w:rPr>
      </w:pPr>
      <w:r w:rsidRPr="000B0AC1">
        <w:rPr>
          <w:lang w:val="en-GB"/>
        </w:rPr>
        <w:t xml:space="preserve">The </w:t>
      </w:r>
      <w:r w:rsidR="002A1058" w:rsidRPr="000B0AC1">
        <w:rPr>
          <w:lang w:val="en-GB"/>
        </w:rPr>
        <w:t xml:space="preserve">exposition in the </w:t>
      </w:r>
      <w:r w:rsidRPr="000B0AC1">
        <w:rPr>
          <w:lang w:val="en-GB"/>
        </w:rPr>
        <w:t xml:space="preserve">first </w:t>
      </w:r>
      <w:r w:rsidR="002A1058" w:rsidRPr="000B0AC1">
        <w:rPr>
          <w:lang w:val="en-GB"/>
        </w:rPr>
        <w:t>room</w:t>
      </w:r>
      <w:r w:rsidRPr="000B0AC1">
        <w:rPr>
          <w:lang w:val="en-GB"/>
        </w:rPr>
        <w:t xml:space="preserve"> </w:t>
      </w:r>
      <w:r w:rsidR="002A1058" w:rsidRPr="000B0AC1">
        <w:rPr>
          <w:lang w:val="en-GB"/>
        </w:rPr>
        <w:t>revolves around</w:t>
      </w:r>
      <w:r w:rsidRPr="000B0AC1">
        <w:rPr>
          <w:lang w:val="en-GB"/>
        </w:rPr>
        <w:t xml:space="preserve"> the story of Minorski’s life and his photographic archive, now held in the Museum of Warsaw</w:t>
      </w:r>
      <w:r w:rsidR="002A1058" w:rsidRPr="000B0AC1">
        <w:rPr>
          <w:lang w:val="en-GB"/>
        </w:rPr>
        <w:t xml:space="preserve"> collection</w:t>
      </w:r>
      <w:r w:rsidRPr="000B0AC1">
        <w:rPr>
          <w:lang w:val="en-GB"/>
        </w:rPr>
        <w:t xml:space="preserve">. Here, visitors can also learn more about the political and artistic circles with which </w:t>
      </w:r>
      <w:r w:rsidR="00FA298A" w:rsidRPr="000B0AC1">
        <w:rPr>
          <w:lang w:val="en-GB"/>
        </w:rPr>
        <w:t>Minorski</w:t>
      </w:r>
      <w:r w:rsidRPr="000B0AC1">
        <w:rPr>
          <w:lang w:val="en-GB"/>
        </w:rPr>
        <w:t xml:space="preserve"> was associated. A key theme of this section of the exhibition is </w:t>
      </w:r>
      <w:r w:rsidR="00FA298A" w:rsidRPr="000B0AC1">
        <w:rPr>
          <w:lang w:val="en-GB"/>
        </w:rPr>
        <w:t>‘work’</w:t>
      </w:r>
      <w:r w:rsidRPr="000B0AC1">
        <w:rPr>
          <w:lang w:val="en-GB"/>
        </w:rPr>
        <w:t xml:space="preserve">—depicted in a series of photographs of sand diggers who extracted </w:t>
      </w:r>
      <w:r w:rsidR="002A1058" w:rsidRPr="000B0AC1">
        <w:rPr>
          <w:lang w:val="en-GB"/>
        </w:rPr>
        <w:t>sand</w:t>
      </w:r>
      <w:r w:rsidRPr="000B0AC1">
        <w:rPr>
          <w:lang w:val="en-GB"/>
        </w:rPr>
        <w:t xml:space="preserve"> from the Vistula River from early spring until the water froze</w:t>
      </w:r>
      <w:r w:rsidR="002A1058" w:rsidRPr="000B0AC1">
        <w:rPr>
          <w:lang w:val="en-GB"/>
        </w:rPr>
        <w:t xml:space="preserve"> in winter</w:t>
      </w:r>
      <w:r w:rsidRPr="000B0AC1">
        <w:rPr>
          <w:lang w:val="en-GB"/>
        </w:rPr>
        <w:t xml:space="preserve">. This theme also appears in photographs of </w:t>
      </w:r>
      <w:r w:rsidR="002A1058" w:rsidRPr="000B0AC1">
        <w:rPr>
          <w:lang w:val="en-GB"/>
        </w:rPr>
        <w:t>the International Workers’</w:t>
      </w:r>
      <w:r w:rsidRPr="000B0AC1">
        <w:rPr>
          <w:lang w:val="en-GB"/>
        </w:rPr>
        <w:t xml:space="preserve"> Day </w:t>
      </w:r>
      <w:r w:rsidR="00BF7BBF" w:rsidRPr="000B0AC1">
        <w:rPr>
          <w:lang w:val="en-GB"/>
        </w:rPr>
        <w:t>parades</w:t>
      </w:r>
      <w:r w:rsidRPr="000B0AC1">
        <w:rPr>
          <w:lang w:val="en-GB"/>
        </w:rPr>
        <w:t>.</w:t>
      </w:r>
    </w:p>
    <w:p w14:paraId="00BAF9B4" w14:textId="4A488DDF" w:rsidR="005119C2" w:rsidRPr="000B0AC1" w:rsidRDefault="005119C2" w:rsidP="000B0AC1">
      <w:pPr>
        <w:rPr>
          <w:lang w:val="en-GB"/>
        </w:rPr>
      </w:pPr>
      <w:r w:rsidRPr="000B0AC1">
        <w:rPr>
          <w:lang w:val="en-GB"/>
        </w:rPr>
        <w:t xml:space="preserve">The </w:t>
      </w:r>
      <w:r w:rsidR="002A1058" w:rsidRPr="000B0AC1">
        <w:rPr>
          <w:lang w:val="en-GB"/>
        </w:rPr>
        <w:t>main</w:t>
      </w:r>
      <w:r w:rsidRPr="000B0AC1">
        <w:rPr>
          <w:lang w:val="en-GB"/>
        </w:rPr>
        <w:t xml:space="preserve"> object in this </w:t>
      </w:r>
      <w:r w:rsidR="002A1058" w:rsidRPr="000B0AC1">
        <w:rPr>
          <w:lang w:val="en-GB"/>
        </w:rPr>
        <w:t>room</w:t>
      </w:r>
      <w:r w:rsidRPr="000B0AC1">
        <w:rPr>
          <w:lang w:val="en-GB"/>
        </w:rPr>
        <w:t xml:space="preserve"> is a photograph of a sand digger working on the banks of the Vistula</w:t>
      </w:r>
      <w:r w:rsidR="002A1058" w:rsidRPr="000B0AC1">
        <w:rPr>
          <w:lang w:val="en-GB"/>
        </w:rPr>
        <w:t xml:space="preserve"> River</w:t>
      </w:r>
      <w:r w:rsidRPr="000B0AC1">
        <w:rPr>
          <w:lang w:val="en-GB"/>
        </w:rPr>
        <w:t>.</w:t>
      </w:r>
    </w:p>
    <w:p w14:paraId="200A1535" w14:textId="154869EE" w:rsidR="005119C2" w:rsidRPr="000B0AC1" w:rsidRDefault="00BF7BBF" w:rsidP="000B0AC1">
      <w:pPr>
        <w:rPr>
          <w:lang w:val="en-GB"/>
        </w:rPr>
      </w:pPr>
      <w:r w:rsidRPr="000B0AC1">
        <w:rPr>
          <w:lang w:val="en-GB"/>
        </w:rPr>
        <w:t>Minorski took t</w:t>
      </w:r>
      <w:r w:rsidR="005119C2" w:rsidRPr="000B0AC1">
        <w:rPr>
          <w:lang w:val="en-GB"/>
        </w:rPr>
        <w:t xml:space="preserve">he photograph of </w:t>
      </w:r>
      <w:r w:rsidR="002A1058" w:rsidRPr="000B0AC1">
        <w:rPr>
          <w:lang w:val="en-GB"/>
        </w:rPr>
        <w:t>a</w:t>
      </w:r>
      <w:r w:rsidR="005119C2" w:rsidRPr="000B0AC1">
        <w:rPr>
          <w:lang w:val="en-GB"/>
        </w:rPr>
        <w:t xml:space="preserve"> sand digger </w:t>
      </w:r>
      <w:r w:rsidR="002A1058" w:rsidRPr="000B0AC1">
        <w:rPr>
          <w:lang w:val="en-GB"/>
        </w:rPr>
        <w:t>at the bank of</w:t>
      </w:r>
      <w:r w:rsidR="005119C2" w:rsidRPr="000B0AC1">
        <w:rPr>
          <w:lang w:val="en-GB"/>
        </w:rPr>
        <w:t xml:space="preserve"> </w:t>
      </w:r>
      <w:r w:rsidR="002A1058" w:rsidRPr="000B0AC1">
        <w:rPr>
          <w:lang w:val="en-GB"/>
        </w:rPr>
        <w:t xml:space="preserve">the </w:t>
      </w:r>
      <w:r w:rsidR="005119C2" w:rsidRPr="000B0AC1">
        <w:rPr>
          <w:lang w:val="en-GB"/>
        </w:rPr>
        <w:t xml:space="preserve">Vistula in 1937. It is one of more than a dozen images in a series that, taken together, form a narrative about </w:t>
      </w:r>
      <w:r w:rsidRPr="000B0AC1">
        <w:rPr>
          <w:lang w:val="en-GB"/>
        </w:rPr>
        <w:t>backbreaking</w:t>
      </w:r>
      <w:r w:rsidR="005119C2" w:rsidRPr="000B0AC1">
        <w:rPr>
          <w:lang w:val="en-GB"/>
        </w:rPr>
        <w:t xml:space="preserve"> labo</w:t>
      </w:r>
      <w:r w:rsidR="002A1058" w:rsidRPr="000B0AC1">
        <w:rPr>
          <w:lang w:val="en-GB"/>
        </w:rPr>
        <w:t>u</w:t>
      </w:r>
      <w:r w:rsidR="005119C2" w:rsidRPr="000B0AC1">
        <w:rPr>
          <w:lang w:val="en-GB"/>
        </w:rPr>
        <w:t>r. Among the other shots are portraits—including particularly compelling images of women—as well as views of riverside sand yards and the boats used to transport sand.</w:t>
      </w:r>
    </w:p>
    <w:p w14:paraId="6AE09F5D" w14:textId="06568F07" w:rsidR="005119C2" w:rsidRPr="000B0AC1" w:rsidRDefault="005119C2" w:rsidP="000B0AC1">
      <w:pPr>
        <w:rPr>
          <w:lang w:val="en-GB"/>
        </w:rPr>
      </w:pPr>
      <w:r w:rsidRPr="000B0AC1">
        <w:rPr>
          <w:lang w:val="en-GB"/>
        </w:rPr>
        <w:t xml:space="preserve">Sand diggers and gravel workers had been extracting sand along the Warsaw stretch of the Vistula since at least the mid-nineteenth century. </w:t>
      </w:r>
      <w:r w:rsidR="002A1058" w:rsidRPr="000B0AC1">
        <w:rPr>
          <w:lang w:val="en-GB"/>
        </w:rPr>
        <w:t>It was a seasonal job</w:t>
      </w:r>
      <w:r w:rsidRPr="000B0AC1">
        <w:rPr>
          <w:lang w:val="en-GB"/>
        </w:rPr>
        <w:t>—from spring until the river froze. The sand was transported by special boats, visible in many photographs</w:t>
      </w:r>
      <w:r w:rsidR="00BF7BBF" w:rsidRPr="000B0AC1">
        <w:rPr>
          <w:lang w:val="en-GB"/>
        </w:rPr>
        <w:t xml:space="preserve"> taken by Minorski</w:t>
      </w:r>
      <w:r w:rsidRPr="000B0AC1">
        <w:rPr>
          <w:lang w:val="en-GB"/>
        </w:rPr>
        <w:t>.</w:t>
      </w:r>
    </w:p>
    <w:p w14:paraId="598EC6EE" w14:textId="6227CA4F" w:rsidR="005119C2" w:rsidRPr="000B0AC1" w:rsidRDefault="00AA3E57" w:rsidP="000B0AC1">
      <w:pPr>
        <w:rPr>
          <w:lang w:val="en-GB"/>
        </w:rPr>
      </w:pPr>
      <w:r w:rsidRPr="000B0AC1">
        <w:rPr>
          <w:lang w:val="en-GB"/>
        </w:rPr>
        <w:t>In</w:t>
      </w:r>
      <w:r w:rsidR="005119C2" w:rsidRPr="000B0AC1">
        <w:rPr>
          <w:lang w:val="en-GB"/>
        </w:rPr>
        <w:t xml:space="preserve"> the interwar period, a decision was made to relocate the sand yards beyond the modernized section of the Vistula boulevards. The sand workshops—and the sand diggers themselves—no longer fit the increasingly representative character of Wybrzeże Kościuszkowskie</w:t>
      </w:r>
      <w:r w:rsidRPr="000B0AC1">
        <w:rPr>
          <w:lang w:val="en-GB"/>
        </w:rPr>
        <w:t xml:space="preserve"> (</w:t>
      </w:r>
      <w:r w:rsidR="009200F0" w:rsidRPr="000B0AC1">
        <w:rPr>
          <w:lang w:val="en-GB"/>
        </w:rPr>
        <w:t xml:space="preserve">the </w:t>
      </w:r>
      <w:r w:rsidRPr="000B0AC1">
        <w:rPr>
          <w:lang w:val="en-GB"/>
        </w:rPr>
        <w:t>Kościuszko Waterfront)</w:t>
      </w:r>
      <w:r w:rsidR="005119C2" w:rsidRPr="000B0AC1">
        <w:rPr>
          <w:lang w:val="en-GB"/>
        </w:rPr>
        <w:t xml:space="preserve">. This </w:t>
      </w:r>
      <w:r w:rsidR="009200F0" w:rsidRPr="000B0AC1">
        <w:rPr>
          <w:lang w:val="en-GB"/>
        </w:rPr>
        <w:t>decision</w:t>
      </w:r>
      <w:r w:rsidR="005119C2" w:rsidRPr="000B0AC1">
        <w:rPr>
          <w:lang w:val="en-GB"/>
        </w:rPr>
        <w:t xml:space="preserve"> sparked resistance among the workers, who </w:t>
      </w:r>
      <w:r w:rsidRPr="000B0AC1">
        <w:rPr>
          <w:lang w:val="en-GB"/>
        </w:rPr>
        <w:t xml:space="preserve">were </w:t>
      </w:r>
      <w:r w:rsidR="005119C2" w:rsidRPr="000B0AC1">
        <w:rPr>
          <w:lang w:val="en-GB"/>
        </w:rPr>
        <w:t>organized in trade unions and fought to remain in central Warsaw.</w:t>
      </w:r>
    </w:p>
    <w:p w14:paraId="5572772B" w14:textId="467BF414" w:rsidR="005119C2" w:rsidRPr="000B0AC1" w:rsidRDefault="005119C2" w:rsidP="000B0AC1">
      <w:pPr>
        <w:rPr>
          <w:lang w:val="en-GB"/>
        </w:rPr>
      </w:pPr>
      <w:r w:rsidRPr="000B0AC1">
        <w:rPr>
          <w:lang w:val="en-GB"/>
        </w:rPr>
        <w:t>In the spring of 1937, nearly 600 people went on strike along the Vistula</w:t>
      </w:r>
      <w:r w:rsidR="00AA3E57" w:rsidRPr="000B0AC1">
        <w:rPr>
          <w:lang w:val="en-GB"/>
        </w:rPr>
        <w:t xml:space="preserve"> River</w:t>
      </w:r>
      <w:r w:rsidRPr="000B0AC1">
        <w:rPr>
          <w:lang w:val="en-GB"/>
        </w:rPr>
        <w:t>. Ultimately, in 1939, the sand yards were relocated to the outskirts of the city—</w:t>
      </w:r>
      <w:r w:rsidR="00AA3E57" w:rsidRPr="000B0AC1">
        <w:rPr>
          <w:lang w:val="en-GB"/>
        </w:rPr>
        <w:t>to the vicinity of</w:t>
      </w:r>
      <w:r w:rsidRPr="000B0AC1">
        <w:rPr>
          <w:lang w:val="en-GB"/>
        </w:rPr>
        <w:t xml:space="preserve"> Siekierki.</w:t>
      </w:r>
    </w:p>
    <w:p w14:paraId="23529D3E" w14:textId="5D52F1E3" w:rsidR="005119C2" w:rsidRPr="000B0AC1" w:rsidRDefault="005119C2" w:rsidP="000B0AC1">
      <w:pPr>
        <w:rPr>
          <w:lang w:val="en-GB"/>
        </w:rPr>
      </w:pPr>
      <w:r w:rsidRPr="000B0AC1">
        <w:rPr>
          <w:lang w:val="en-GB"/>
        </w:rPr>
        <w:t xml:space="preserve">The photograph of </w:t>
      </w:r>
      <w:r w:rsidR="009200F0" w:rsidRPr="000B0AC1">
        <w:rPr>
          <w:lang w:val="en-GB"/>
        </w:rPr>
        <w:t>a</w:t>
      </w:r>
      <w:r w:rsidRPr="000B0AC1">
        <w:rPr>
          <w:lang w:val="en-GB"/>
        </w:rPr>
        <w:t xml:space="preserve"> sand digger forms part of a thematic path through the exhibition, designed to introduce visitors to key concepts in photography. </w:t>
      </w:r>
      <w:r w:rsidR="009200F0" w:rsidRPr="000B0AC1">
        <w:rPr>
          <w:lang w:val="en-GB"/>
        </w:rPr>
        <w:t>Thanks to</w:t>
      </w:r>
      <w:r w:rsidRPr="000B0AC1">
        <w:rPr>
          <w:lang w:val="en-GB"/>
        </w:rPr>
        <w:t xml:space="preserve"> this image and the accompanying tactile aid, we pause to reflect on the subject</w:t>
      </w:r>
      <w:r w:rsidR="00AA3E57" w:rsidRPr="000B0AC1">
        <w:rPr>
          <w:lang w:val="en-GB"/>
        </w:rPr>
        <w:t xml:space="preserve"> matter</w:t>
      </w:r>
      <w:r w:rsidRPr="000B0AC1">
        <w:rPr>
          <w:lang w:val="en-GB"/>
        </w:rPr>
        <w:t>.</w:t>
      </w:r>
    </w:p>
    <w:p w14:paraId="3367073A" w14:textId="1A3D84FB" w:rsidR="005119C2" w:rsidRPr="000B0AC1" w:rsidRDefault="005119C2" w:rsidP="000B0AC1">
      <w:pPr>
        <w:rPr>
          <w:lang w:val="en-GB"/>
        </w:rPr>
      </w:pPr>
      <w:r w:rsidRPr="000B0AC1">
        <w:rPr>
          <w:lang w:val="en-GB"/>
        </w:rPr>
        <w:t xml:space="preserve">Minorski composed the </w:t>
      </w:r>
      <w:r w:rsidR="00AA3E57" w:rsidRPr="000B0AC1">
        <w:rPr>
          <w:lang w:val="en-GB"/>
        </w:rPr>
        <w:t>photo</w:t>
      </w:r>
      <w:r w:rsidRPr="000B0AC1">
        <w:rPr>
          <w:lang w:val="en-GB"/>
        </w:rPr>
        <w:t xml:space="preserve"> in a deliberate and thoughtful manner. He structured it around three parallel, clearly defined lines: the </w:t>
      </w:r>
      <w:r w:rsidR="00AA3E57" w:rsidRPr="000B0AC1">
        <w:rPr>
          <w:lang w:val="en-GB"/>
        </w:rPr>
        <w:t>waterfront</w:t>
      </w:r>
      <w:r w:rsidRPr="000B0AC1">
        <w:rPr>
          <w:lang w:val="en-GB"/>
        </w:rPr>
        <w:t xml:space="preserve">, a taut rope, and the surface of the water. The dark figure of </w:t>
      </w:r>
      <w:r w:rsidR="00AA3E57" w:rsidRPr="000B0AC1">
        <w:rPr>
          <w:lang w:val="en-GB"/>
        </w:rPr>
        <w:t>a</w:t>
      </w:r>
      <w:r w:rsidRPr="000B0AC1">
        <w:rPr>
          <w:lang w:val="en-GB"/>
        </w:rPr>
        <w:t xml:space="preserve"> sand digger cuts across this composition at a sharp angle and becomes its central element. The worker’s bent</w:t>
      </w:r>
      <w:r w:rsidR="00AA3E57" w:rsidRPr="000B0AC1">
        <w:rPr>
          <w:lang w:val="en-GB"/>
        </w:rPr>
        <w:t xml:space="preserve">-over </w:t>
      </w:r>
      <w:r w:rsidRPr="000B0AC1">
        <w:rPr>
          <w:lang w:val="en-GB"/>
        </w:rPr>
        <w:t>body and</w:t>
      </w:r>
      <w:r w:rsidR="00AA3E57" w:rsidRPr="000B0AC1">
        <w:rPr>
          <w:lang w:val="en-GB"/>
        </w:rPr>
        <w:t xml:space="preserve"> his</w:t>
      </w:r>
      <w:r w:rsidRPr="000B0AC1">
        <w:rPr>
          <w:lang w:val="en-GB"/>
        </w:rPr>
        <w:t xml:space="preserve"> foot </w:t>
      </w:r>
      <w:r w:rsidR="00AA3E57" w:rsidRPr="000B0AC1">
        <w:rPr>
          <w:lang w:val="en-GB"/>
        </w:rPr>
        <w:t>pushing</w:t>
      </w:r>
      <w:r w:rsidRPr="000B0AC1">
        <w:rPr>
          <w:lang w:val="en-GB"/>
        </w:rPr>
        <w:t xml:space="preserve"> </w:t>
      </w:r>
      <w:r w:rsidR="00AA3E57" w:rsidRPr="000B0AC1">
        <w:rPr>
          <w:lang w:val="en-GB"/>
        </w:rPr>
        <w:t>hard</w:t>
      </w:r>
      <w:r w:rsidRPr="000B0AC1">
        <w:rPr>
          <w:lang w:val="en-GB"/>
        </w:rPr>
        <w:t xml:space="preserve"> against the ground clearly convey the physical effort involved in his </w:t>
      </w:r>
      <w:r w:rsidR="00AA3E57" w:rsidRPr="000B0AC1">
        <w:rPr>
          <w:lang w:val="en-GB"/>
        </w:rPr>
        <w:t>job</w:t>
      </w:r>
      <w:r w:rsidRPr="000B0AC1">
        <w:rPr>
          <w:lang w:val="en-GB"/>
        </w:rPr>
        <w:t>. Although the boat itself is not visible within the frame, we can infer that it is attached to the end of the rope.</w:t>
      </w:r>
    </w:p>
    <w:p w14:paraId="4D31B829" w14:textId="68BE1354" w:rsidR="004C3B51" w:rsidRDefault="005119C2" w:rsidP="000B0AC1">
      <w:pPr>
        <w:rPr>
          <w:lang w:val="en-GB"/>
        </w:rPr>
      </w:pPr>
      <w:r w:rsidRPr="000B0AC1">
        <w:rPr>
          <w:lang w:val="en-GB"/>
        </w:rPr>
        <w:t xml:space="preserve">The photograph of </w:t>
      </w:r>
      <w:r w:rsidR="00AA3E57" w:rsidRPr="000B0AC1">
        <w:rPr>
          <w:lang w:val="en-GB"/>
        </w:rPr>
        <w:t>a</w:t>
      </w:r>
      <w:r w:rsidRPr="000B0AC1">
        <w:rPr>
          <w:lang w:val="en-GB"/>
        </w:rPr>
        <w:t xml:space="preserve"> sand digger </w:t>
      </w:r>
      <w:r w:rsidR="007E3CA0" w:rsidRPr="000B0AC1">
        <w:rPr>
          <w:lang w:val="en-GB"/>
        </w:rPr>
        <w:t>points to</w:t>
      </w:r>
      <w:r w:rsidRPr="000B0AC1">
        <w:rPr>
          <w:lang w:val="en-GB"/>
        </w:rPr>
        <w:t xml:space="preserve"> one of the most </w:t>
      </w:r>
      <w:r w:rsidR="00AA3E57" w:rsidRPr="000B0AC1">
        <w:rPr>
          <w:lang w:val="en-GB"/>
        </w:rPr>
        <w:t>important</w:t>
      </w:r>
      <w:r w:rsidRPr="000B0AC1">
        <w:rPr>
          <w:lang w:val="en-GB"/>
        </w:rPr>
        <w:t xml:space="preserve"> themes in Minorski’s </w:t>
      </w:r>
      <w:r w:rsidR="007E3CA0" w:rsidRPr="000B0AC1">
        <w:rPr>
          <w:lang w:val="en-GB"/>
        </w:rPr>
        <w:t>oeuvre</w:t>
      </w:r>
      <w:r w:rsidRPr="000B0AC1">
        <w:rPr>
          <w:lang w:val="en-GB"/>
        </w:rPr>
        <w:t>—arduous, exhausting</w:t>
      </w:r>
      <w:r w:rsidR="004C3B51" w:rsidRPr="000B0AC1">
        <w:rPr>
          <w:lang w:val="en-GB"/>
        </w:rPr>
        <w:t>, gruelling</w:t>
      </w:r>
      <w:r w:rsidRPr="000B0AC1">
        <w:rPr>
          <w:lang w:val="en-GB"/>
        </w:rPr>
        <w:t xml:space="preserve"> labo</w:t>
      </w:r>
      <w:r w:rsidR="00AA3E57" w:rsidRPr="000B0AC1">
        <w:rPr>
          <w:lang w:val="en-GB"/>
        </w:rPr>
        <w:t>u</w:t>
      </w:r>
      <w:r w:rsidRPr="000B0AC1">
        <w:rPr>
          <w:lang w:val="en-GB"/>
        </w:rPr>
        <w:t>r.</w:t>
      </w:r>
    </w:p>
    <w:p w14:paraId="6030A2CC" w14:textId="6C0CEB8E" w:rsidR="000B0AC1" w:rsidRPr="000B0AC1" w:rsidRDefault="000B0AC1" w:rsidP="000B0AC1">
      <w:pPr>
        <w:rPr>
          <w:lang w:val="en-GB"/>
        </w:rPr>
      </w:pPr>
      <w:r>
        <w:rPr>
          <w:lang w:val="en-GB"/>
        </w:rPr>
        <w:t>The end</w:t>
      </w:r>
    </w:p>
    <w:sectPr w:rsidR="000B0AC1" w:rsidRPr="000B0A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18"/>
    <w:rsid w:val="00006E83"/>
    <w:rsid w:val="000149F0"/>
    <w:rsid w:val="000A5BB7"/>
    <w:rsid w:val="000B0AC1"/>
    <w:rsid w:val="000B7228"/>
    <w:rsid w:val="001043FE"/>
    <w:rsid w:val="00111DC5"/>
    <w:rsid w:val="001211CD"/>
    <w:rsid w:val="00122EFC"/>
    <w:rsid w:val="001368F0"/>
    <w:rsid w:val="00140549"/>
    <w:rsid w:val="00152C1F"/>
    <w:rsid w:val="00154479"/>
    <w:rsid w:val="00163AB6"/>
    <w:rsid w:val="00170BF5"/>
    <w:rsid w:val="0018002D"/>
    <w:rsid w:val="001B2BFC"/>
    <w:rsid w:val="001C4182"/>
    <w:rsid w:val="001D3FCB"/>
    <w:rsid w:val="001E16F0"/>
    <w:rsid w:val="001E1A56"/>
    <w:rsid w:val="002100CF"/>
    <w:rsid w:val="00211AFA"/>
    <w:rsid w:val="00226341"/>
    <w:rsid w:val="0023552B"/>
    <w:rsid w:val="00237661"/>
    <w:rsid w:val="0025022C"/>
    <w:rsid w:val="00267AC1"/>
    <w:rsid w:val="00281F98"/>
    <w:rsid w:val="002825C5"/>
    <w:rsid w:val="00286F0B"/>
    <w:rsid w:val="002904D8"/>
    <w:rsid w:val="002A1058"/>
    <w:rsid w:val="002B6FE4"/>
    <w:rsid w:val="002C2AD1"/>
    <w:rsid w:val="002E3F7B"/>
    <w:rsid w:val="002F107A"/>
    <w:rsid w:val="00316D87"/>
    <w:rsid w:val="00325ADC"/>
    <w:rsid w:val="00335317"/>
    <w:rsid w:val="00337F0F"/>
    <w:rsid w:val="00342803"/>
    <w:rsid w:val="00370D0E"/>
    <w:rsid w:val="003A7A18"/>
    <w:rsid w:val="003B3D20"/>
    <w:rsid w:val="003B434E"/>
    <w:rsid w:val="00411559"/>
    <w:rsid w:val="00413540"/>
    <w:rsid w:val="004337FD"/>
    <w:rsid w:val="00441B98"/>
    <w:rsid w:val="00452B6A"/>
    <w:rsid w:val="00470914"/>
    <w:rsid w:val="004726B8"/>
    <w:rsid w:val="004768C0"/>
    <w:rsid w:val="0049510F"/>
    <w:rsid w:val="004A2A24"/>
    <w:rsid w:val="004C3B51"/>
    <w:rsid w:val="004E1829"/>
    <w:rsid w:val="004E27BD"/>
    <w:rsid w:val="004E63B2"/>
    <w:rsid w:val="005119C2"/>
    <w:rsid w:val="00520722"/>
    <w:rsid w:val="00524333"/>
    <w:rsid w:val="00525FD4"/>
    <w:rsid w:val="00533960"/>
    <w:rsid w:val="00536348"/>
    <w:rsid w:val="0054103F"/>
    <w:rsid w:val="0055640B"/>
    <w:rsid w:val="00576EA3"/>
    <w:rsid w:val="00583CD5"/>
    <w:rsid w:val="005D4C86"/>
    <w:rsid w:val="00614074"/>
    <w:rsid w:val="00642700"/>
    <w:rsid w:val="00643853"/>
    <w:rsid w:val="00655C5A"/>
    <w:rsid w:val="006705C0"/>
    <w:rsid w:val="00672089"/>
    <w:rsid w:val="0069145C"/>
    <w:rsid w:val="006C1B0D"/>
    <w:rsid w:val="006E0F80"/>
    <w:rsid w:val="006F1C48"/>
    <w:rsid w:val="006F3332"/>
    <w:rsid w:val="007018E1"/>
    <w:rsid w:val="007105E3"/>
    <w:rsid w:val="007147F1"/>
    <w:rsid w:val="007342AE"/>
    <w:rsid w:val="0074762A"/>
    <w:rsid w:val="00757535"/>
    <w:rsid w:val="00775CB0"/>
    <w:rsid w:val="007A3A5B"/>
    <w:rsid w:val="007A5C53"/>
    <w:rsid w:val="007E3CA0"/>
    <w:rsid w:val="007F55EA"/>
    <w:rsid w:val="008011D1"/>
    <w:rsid w:val="008A6034"/>
    <w:rsid w:val="008C3EA7"/>
    <w:rsid w:val="008D3680"/>
    <w:rsid w:val="009144B0"/>
    <w:rsid w:val="009200F0"/>
    <w:rsid w:val="00920CAB"/>
    <w:rsid w:val="00920F2E"/>
    <w:rsid w:val="00933F22"/>
    <w:rsid w:val="00937B85"/>
    <w:rsid w:val="00961F1F"/>
    <w:rsid w:val="0096304E"/>
    <w:rsid w:val="009908BC"/>
    <w:rsid w:val="00992C6E"/>
    <w:rsid w:val="0099406B"/>
    <w:rsid w:val="009A464C"/>
    <w:rsid w:val="009C2887"/>
    <w:rsid w:val="009D36F3"/>
    <w:rsid w:val="009D725F"/>
    <w:rsid w:val="00A30717"/>
    <w:rsid w:val="00A51F11"/>
    <w:rsid w:val="00A770EA"/>
    <w:rsid w:val="00A93B9C"/>
    <w:rsid w:val="00A94384"/>
    <w:rsid w:val="00AA3E57"/>
    <w:rsid w:val="00AA7D90"/>
    <w:rsid w:val="00AC788D"/>
    <w:rsid w:val="00B05BF5"/>
    <w:rsid w:val="00B233B0"/>
    <w:rsid w:val="00B316C9"/>
    <w:rsid w:val="00B6667E"/>
    <w:rsid w:val="00B919A7"/>
    <w:rsid w:val="00BA51B6"/>
    <w:rsid w:val="00BA5730"/>
    <w:rsid w:val="00BD76A2"/>
    <w:rsid w:val="00BF1C98"/>
    <w:rsid w:val="00BF7BBF"/>
    <w:rsid w:val="00BF7C15"/>
    <w:rsid w:val="00C06A41"/>
    <w:rsid w:val="00C3246F"/>
    <w:rsid w:val="00C753A3"/>
    <w:rsid w:val="00CA6AE4"/>
    <w:rsid w:val="00CC49C6"/>
    <w:rsid w:val="00CE0639"/>
    <w:rsid w:val="00CF3C64"/>
    <w:rsid w:val="00D026E8"/>
    <w:rsid w:val="00D17634"/>
    <w:rsid w:val="00D214DB"/>
    <w:rsid w:val="00D32F23"/>
    <w:rsid w:val="00D64DDD"/>
    <w:rsid w:val="00D90818"/>
    <w:rsid w:val="00D95606"/>
    <w:rsid w:val="00D9733F"/>
    <w:rsid w:val="00DA294C"/>
    <w:rsid w:val="00DC0BDC"/>
    <w:rsid w:val="00E04A64"/>
    <w:rsid w:val="00E203BF"/>
    <w:rsid w:val="00E67DDA"/>
    <w:rsid w:val="00E736CD"/>
    <w:rsid w:val="00E8354A"/>
    <w:rsid w:val="00E85F66"/>
    <w:rsid w:val="00E9080F"/>
    <w:rsid w:val="00EA618E"/>
    <w:rsid w:val="00EB369D"/>
    <w:rsid w:val="00EF279A"/>
    <w:rsid w:val="00F00590"/>
    <w:rsid w:val="00F12224"/>
    <w:rsid w:val="00F21B40"/>
    <w:rsid w:val="00F220FF"/>
    <w:rsid w:val="00F34CE1"/>
    <w:rsid w:val="00F50DD5"/>
    <w:rsid w:val="00F61413"/>
    <w:rsid w:val="00F63B62"/>
    <w:rsid w:val="00F82BBD"/>
    <w:rsid w:val="00F93162"/>
    <w:rsid w:val="00FA298A"/>
    <w:rsid w:val="00FB2BB2"/>
    <w:rsid w:val="00FB5B86"/>
    <w:rsid w:val="00FE1A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6A488"/>
  <w15:docId w15:val="{45497C16-5F81-4A92-B059-53B5A7A02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908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D908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9081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9081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9081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9081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9081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9081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9081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9081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D9081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9081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9081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9081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9081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9081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9081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90818"/>
    <w:rPr>
      <w:rFonts w:eastAsiaTheme="majorEastAsia" w:cstheme="majorBidi"/>
      <w:color w:val="272727" w:themeColor="text1" w:themeTint="D8"/>
    </w:rPr>
  </w:style>
  <w:style w:type="paragraph" w:styleId="Tytu">
    <w:name w:val="Title"/>
    <w:basedOn w:val="Normalny"/>
    <w:next w:val="Normalny"/>
    <w:link w:val="TytuZnak"/>
    <w:uiPriority w:val="10"/>
    <w:qFormat/>
    <w:rsid w:val="00D908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9081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9081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9081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90818"/>
    <w:pPr>
      <w:spacing w:before="160"/>
      <w:jc w:val="center"/>
    </w:pPr>
    <w:rPr>
      <w:i/>
      <w:iCs/>
      <w:color w:val="404040" w:themeColor="text1" w:themeTint="BF"/>
    </w:rPr>
  </w:style>
  <w:style w:type="character" w:customStyle="1" w:styleId="CytatZnak">
    <w:name w:val="Cytat Znak"/>
    <w:basedOn w:val="Domylnaczcionkaakapitu"/>
    <w:link w:val="Cytat"/>
    <w:uiPriority w:val="29"/>
    <w:rsid w:val="00D90818"/>
    <w:rPr>
      <w:i/>
      <w:iCs/>
      <w:color w:val="404040" w:themeColor="text1" w:themeTint="BF"/>
    </w:rPr>
  </w:style>
  <w:style w:type="paragraph" w:styleId="Akapitzlist">
    <w:name w:val="List Paragraph"/>
    <w:basedOn w:val="Normalny"/>
    <w:uiPriority w:val="34"/>
    <w:qFormat/>
    <w:rsid w:val="00D90818"/>
    <w:pPr>
      <w:ind w:left="720"/>
      <w:contextualSpacing/>
    </w:pPr>
  </w:style>
  <w:style w:type="character" w:styleId="Wyrnienieintensywne">
    <w:name w:val="Intense Emphasis"/>
    <w:basedOn w:val="Domylnaczcionkaakapitu"/>
    <w:uiPriority w:val="21"/>
    <w:qFormat/>
    <w:rsid w:val="00D90818"/>
    <w:rPr>
      <w:i/>
      <w:iCs/>
      <w:color w:val="0F4761" w:themeColor="accent1" w:themeShade="BF"/>
    </w:rPr>
  </w:style>
  <w:style w:type="paragraph" w:styleId="Cytatintensywny">
    <w:name w:val="Intense Quote"/>
    <w:basedOn w:val="Normalny"/>
    <w:next w:val="Normalny"/>
    <w:link w:val="CytatintensywnyZnak"/>
    <w:uiPriority w:val="30"/>
    <w:qFormat/>
    <w:rsid w:val="00D908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90818"/>
    <w:rPr>
      <w:i/>
      <w:iCs/>
      <w:color w:val="0F4761" w:themeColor="accent1" w:themeShade="BF"/>
    </w:rPr>
  </w:style>
  <w:style w:type="character" w:styleId="Odwoanieintensywne">
    <w:name w:val="Intense Reference"/>
    <w:basedOn w:val="Domylnaczcionkaakapitu"/>
    <w:uiPriority w:val="32"/>
    <w:qFormat/>
    <w:rsid w:val="00D90818"/>
    <w:rPr>
      <w:b/>
      <w:bCs/>
      <w:smallCaps/>
      <w:color w:val="0F4761" w:themeColor="accent1" w:themeShade="BF"/>
      <w:spacing w:val="5"/>
    </w:rPr>
  </w:style>
  <w:style w:type="character" w:styleId="Odwoaniedokomentarza">
    <w:name w:val="annotation reference"/>
    <w:basedOn w:val="Domylnaczcionkaakapitu"/>
    <w:uiPriority w:val="99"/>
    <w:semiHidden/>
    <w:unhideWhenUsed/>
    <w:rsid w:val="00F34CE1"/>
    <w:rPr>
      <w:sz w:val="16"/>
      <w:szCs w:val="16"/>
    </w:rPr>
  </w:style>
  <w:style w:type="paragraph" w:styleId="Tekstkomentarza">
    <w:name w:val="annotation text"/>
    <w:basedOn w:val="Normalny"/>
    <w:link w:val="TekstkomentarzaZnak"/>
    <w:uiPriority w:val="99"/>
    <w:unhideWhenUsed/>
    <w:rsid w:val="00F34CE1"/>
    <w:pPr>
      <w:spacing w:line="240" w:lineRule="auto"/>
    </w:pPr>
    <w:rPr>
      <w:sz w:val="20"/>
      <w:szCs w:val="20"/>
    </w:rPr>
  </w:style>
  <w:style w:type="character" w:customStyle="1" w:styleId="TekstkomentarzaZnak">
    <w:name w:val="Tekst komentarza Znak"/>
    <w:basedOn w:val="Domylnaczcionkaakapitu"/>
    <w:link w:val="Tekstkomentarza"/>
    <w:uiPriority w:val="99"/>
    <w:rsid w:val="00F34CE1"/>
    <w:rPr>
      <w:sz w:val="20"/>
      <w:szCs w:val="20"/>
    </w:rPr>
  </w:style>
  <w:style w:type="paragraph" w:styleId="Tematkomentarza">
    <w:name w:val="annotation subject"/>
    <w:basedOn w:val="Tekstkomentarza"/>
    <w:next w:val="Tekstkomentarza"/>
    <w:link w:val="TematkomentarzaZnak"/>
    <w:uiPriority w:val="99"/>
    <w:semiHidden/>
    <w:unhideWhenUsed/>
    <w:rsid w:val="00F34CE1"/>
    <w:rPr>
      <w:b/>
      <w:bCs/>
    </w:rPr>
  </w:style>
  <w:style w:type="character" w:customStyle="1" w:styleId="TematkomentarzaZnak">
    <w:name w:val="Temat komentarza Znak"/>
    <w:basedOn w:val="TekstkomentarzaZnak"/>
    <w:link w:val="Tematkomentarza"/>
    <w:uiPriority w:val="99"/>
    <w:semiHidden/>
    <w:rsid w:val="00F34CE1"/>
    <w:rPr>
      <w:b/>
      <w:bCs/>
      <w:sz w:val="20"/>
      <w:szCs w:val="20"/>
    </w:rPr>
  </w:style>
  <w:style w:type="paragraph" w:styleId="Tekstdymka">
    <w:name w:val="Balloon Text"/>
    <w:basedOn w:val="Normalny"/>
    <w:link w:val="TekstdymkaZnak"/>
    <w:uiPriority w:val="99"/>
    <w:semiHidden/>
    <w:unhideWhenUsed/>
    <w:rsid w:val="00FE1AA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E1AAC"/>
    <w:rPr>
      <w:rFonts w:ascii="Tahoma" w:hAnsi="Tahoma" w:cs="Tahoma"/>
      <w:sz w:val="16"/>
      <w:szCs w:val="16"/>
    </w:rPr>
  </w:style>
  <w:style w:type="paragraph" w:styleId="Poprawka">
    <w:name w:val="Revision"/>
    <w:hidden/>
    <w:uiPriority w:val="99"/>
    <w:semiHidden/>
    <w:rsid w:val="003A7A18"/>
    <w:pPr>
      <w:spacing w:after="0" w:line="240" w:lineRule="auto"/>
    </w:pPr>
  </w:style>
  <w:style w:type="paragraph" w:styleId="NormalnyWeb">
    <w:name w:val="Normal (Web)"/>
    <w:basedOn w:val="Normalny"/>
    <w:uiPriority w:val="99"/>
    <w:unhideWhenUsed/>
    <w:rsid w:val="005119C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wydatnienie">
    <w:name w:val="Emphasis"/>
    <w:basedOn w:val="Domylnaczcionkaakapitu"/>
    <w:uiPriority w:val="20"/>
    <w:qFormat/>
    <w:rsid w:val="005119C2"/>
    <w:rPr>
      <w:i/>
      <w:iCs/>
    </w:rPr>
  </w:style>
  <w:style w:type="character" w:styleId="Pogrubienie">
    <w:name w:val="Strong"/>
    <w:basedOn w:val="Domylnaczcionkaakapitu"/>
    <w:uiPriority w:val="22"/>
    <w:qFormat/>
    <w:rsid w:val="00F63B62"/>
    <w:rPr>
      <w:b/>
      <w:bCs/>
    </w:rPr>
  </w:style>
  <w:style w:type="paragraph" w:styleId="Zagicieodgryformularza">
    <w:name w:val="HTML Top of Form"/>
    <w:basedOn w:val="Normalny"/>
    <w:next w:val="Normalny"/>
    <w:link w:val="ZagicieodgryformularzaZnak"/>
    <w:hidden/>
    <w:uiPriority w:val="99"/>
    <w:semiHidden/>
    <w:unhideWhenUsed/>
    <w:rsid w:val="00F63B62"/>
    <w:pPr>
      <w:pBdr>
        <w:bottom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agicieodgryformularzaZnak">
    <w:name w:val="Zagięcie od góry formularza Znak"/>
    <w:basedOn w:val="Domylnaczcionkaakapitu"/>
    <w:link w:val="Zagicieodgryformularza"/>
    <w:uiPriority w:val="99"/>
    <w:semiHidden/>
    <w:rsid w:val="00F63B62"/>
    <w:rPr>
      <w:rFonts w:ascii="Arial" w:eastAsia="Times New Roman" w:hAnsi="Arial" w:cs="Arial"/>
      <w:vanish/>
      <w:kern w:val="0"/>
      <w:sz w:val="16"/>
      <w:szCs w:val="16"/>
      <w:lang w:eastAsia="en-GB"/>
      <w14:ligatures w14:val="none"/>
    </w:rPr>
  </w:style>
  <w:style w:type="paragraph" w:styleId="Zagicieoddouformularza">
    <w:name w:val="HTML Bottom of Form"/>
    <w:basedOn w:val="Normalny"/>
    <w:next w:val="Normalny"/>
    <w:link w:val="ZagicieoddouformularzaZnak"/>
    <w:hidden/>
    <w:uiPriority w:val="99"/>
    <w:semiHidden/>
    <w:unhideWhenUsed/>
    <w:rsid w:val="00F63B62"/>
    <w:pPr>
      <w:pBdr>
        <w:top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agicieoddouformularzaZnak">
    <w:name w:val="Zagięcie od dołu formularza Znak"/>
    <w:basedOn w:val="Domylnaczcionkaakapitu"/>
    <w:link w:val="Zagicieoddouformularza"/>
    <w:uiPriority w:val="99"/>
    <w:semiHidden/>
    <w:rsid w:val="00F63B62"/>
    <w:rPr>
      <w:rFonts w:ascii="Arial" w:eastAsia="Times New Roman" w:hAnsi="Arial" w:cs="Arial"/>
      <w:vanish/>
      <w:kern w:val="0"/>
      <w:sz w:val="16"/>
      <w:szCs w:val="1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073FAC1DD6426448B899E5E0D55D244" ma:contentTypeVersion="12" ma:contentTypeDescription="Utwórz nowy dokument." ma:contentTypeScope="" ma:versionID="a3cc4345e139a1b681de765952d98c87">
  <xsd:schema xmlns:xsd="http://www.w3.org/2001/XMLSchema" xmlns:xs="http://www.w3.org/2001/XMLSchema" xmlns:p="http://schemas.microsoft.com/office/2006/metadata/properties" xmlns:ns2="fc075610-0299-4f52-9c5a-d7610734ab77" xmlns:ns3="c81ad2c9-c2f3-4896-9f68-d835e5c2b267" targetNamespace="http://schemas.microsoft.com/office/2006/metadata/properties" ma:root="true" ma:fieldsID="113ed1daf367cd878a816bb4f15d1a02" ns2:_="" ns3:_="">
    <xsd:import namespace="fc075610-0299-4f52-9c5a-d7610734ab77"/>
    <xsd:import namespace="c81ad2c9-c2f3-4896-9f68-d835e5c2b2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75610-0299-4f52-9c5a-d7610734ab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9c09704e-2c7f-4be6-95f8-71822443610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1ad2c9-c2f3-4896-9f68-d835e5c2b26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2058f44-471e-4d6d-8c81-000a4f328ef6}" ma:internalName="TaxCatchAll" ma:showField="CatchAllData" ma:web="c81ad2c9-c2f3-4896-9f68-d835e5c2b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81ad2c9-c2f3-4896-9f68-d835e5c2b267" xsi:nil="true"/>
    <lcf76f155ced4ddcb4097134ff3c332f xmlns="fc075610-0299-4f52-9c5a-d7610734ab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F99C89-5E19-497D-93A4-F97C8479ADF9}">
  <ds:schemaRefs>
    <ds:schemaRef ds:uri="http://schemas.openxmlformats.org/officeDocument/2006/bibliography"/>
  </ds:schemaRefs>
</ds:datastoreItem>
</file>

<file path=customXml/itemProps2.xml><?xml version="1.0" encoding="utf-8"?>
<ds:datastoreItem xmlns:ds="http://schemas.openxmlformats.org/officeDocument/2006/customXml" ds:itemID="{1BAE28BC-B22F-4CCE-9CF6-792985881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75610-0299-4f52-9c5a-d7610734ab77"/>
    <ds:schemaRef ds:uri="c81ad2c9-c2f3-4896-9f68-d835e5c2b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BFBC7C-530C-44F5-9EB0-B8BE42647379}">
  <ds:schemaRefs>
    <ds:schemaRef ds:uri="http://schemas.microsoft.com/sharepoint/v3/contenttype/forms"/>
  </ds:schemaRefs>
</ds:datastoreItem>
</file>

<file path=customXml/itemProps4.xml><?xml version="1.0" encoding="utf-8"?>
<ds:datastoreItem xmlns:ds="http://schemas.openxmlformats.org/officeDocument/2006/customXml" ds:itemID="{DA04139D-697A-41B2-8E03-87DDC68A0E9B}">
  <ds:schemaRefs>
    <ds:schemaRef ds:uri="http://schemas.microsoft.com/office/2006/metadata/properties"/>
    <ds:schemaRef ds:uri="http://schemas.microsoft.com/office/infopath/2007/PartnerControls"/>
    <ds:schemaRef ds:uri="c81ad2c9-c2f3-4896-9f68-d835e5c2b267"/>
    <ds:schemaRef ds:uri="fc075610-0299-4f52-9c5a-d7610734ab7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423</Words>
  <Characters>2543</Characters>
  <Application>Microsoft Office Word</Application>
  <DocSecurity>0</DocSecurity>
  <Lines>21</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Room One – The Time Before the Storm</dc:title>
  <dc:subject/>
  <dc:creator>Museum of Warsaw</dc:creator>
  <cp:keywords/>
  <dc:description/>
  <cp:lastModifiedBy>Anna Ładna</cp:lastModifiedBy>
  <cp:revision>7</cp:revision>
  <dcterms:created xsi:type="dcterms:W3CDTF">2026-03-05T08:48:00Z</dcterms:created>
  <dcterms:modified xsi:type="dcterms:W3CDTF">2026-03-17T13:09:00Z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0x0101004073FAC1DD6426448B899E5E0D55D244</vt:lpwstr>
  </property>
</Properties>
</file>